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1A8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40" w:hanging="440" w:hangingChars="10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Toc23279"/>
      <w:bookmarkStart w:id="1" w:name="_Toc1617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部分理事、常务理事变更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说明</w:t>
      </w:r>
      <w:bookmarkEnd w:id="0"/>
      <w:bookmarkEnd w:id="1"/>
    </w:p>
    <w:p w14:paraId="3419B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62575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b/>
          <w:bCs/>
          <w:color w:val="auto"/>
          <w:sz w:val="28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按照协会章程中组织构架要求，根据个人意愿以及工作需要，变更以下理事、常务理事，提请本次常务理事会备案审议。名单如下：</w:t>
      </w:r>
    </w:p>
    <w:p w14:paraId="440B89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shd w:val="clear" w:color="auto" w:fill="auto"/>
          <w:lang w:val="en-US" w:eastAsia="zh-CN"/>
        </w:rPr>
        <w:t>一、变更人员名单</w:t>
      </w:r>
    </w:p>
    <w:tbl>
      <w:tblPr>
        <w:tblStyle w:val="5"/>
        <w:tblpPr w:leftFromText="180" w:rightFromText="180" w:vertAnchor="text" w:horzAnchor="page" w:tblpX="1830" w:tblpY="397"/>
        <w:tblOverlap w:val="never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034"/>
        <w:gridCol w:w="4178"/>
        <w:gridCol w:w="2570"/>
      </w:tblGrid>
      <w:tr w14:paraId="3FCD1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56" w:type="dxa"/>
            <w:noWrap w:val="0"/>
            <w:vAlign w:val="center"/>
          </w:tcPr>
          <w:p w14:paraId="65B462E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034" w:type="dxa"/>
            <w:noWrap w:val="0"/>
            <w:vAlign w:val="center"/>
          </w:tcPr>
          <w:p w14:paraId="6C1BA607">
            <w:pPr>
              <w:tabs>
                <w:tab w:val="left" w:pos="195"/>
              </w:tabs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4178" w:type="dxa"/>
            <w:noWrap w:val="0"/>
            <w:vAlign w:val="center"/>
          </w:tcPr>
          <w:p w14:paraId="6B7D8B4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单位名称</w:t>
            </w:r>
          </w:p>
        </w:tc>
        <w:tc>
          <w:tcPr>
            <w:tcW w:w="2570" w:type="dxa"/>
            <w:noWrap w:val="0"/>
            <w:vAlign w:val="center"/>
          </w:tcPr>
          <w:p w14:paraId="0E0B017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拟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申请事项</w:t>
            </w:r>
          </w:p>
        </w:tc>
      </w:tr>
      <w:tr w14:paraId="6302D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756" w:type="dxa"/>
            <w:noWrap w:val="0"/>
            <w:vAlign w:val="center"/>
          </w:tcPr>
          <w:p w14:paraId="4400C97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34" w:type="dxa"/>
            <w:noWrap w:val="0"/>
            <w:vAlign w:val="center"/>
          </w:tcPr>
          <w:p w14:paraId="2ECB08F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sz w:val="24"/>
                <w:szCs w:val="24"/>
                <w:u w:val="none" w:color="auto"/>
                <w:lang w:val="en-US" w:eastAsia="zh-CN"/>
              </w:rPr>
              <w:t>蔡  忠</w:t>
            </w:r>
          </w:p>
        </w:tc>
        <w:tc>
          <w:tcPr>
            <w:tcW w:w="4178" w:type="dxa"/>
            <w:noWrap w:val="0"/>
            <w:vAlign w:val="center"/>
          </w:tcPr>
          <w:p w14:paraId="6D7901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遵义神禹科技实业有限责任公司</w:t>
            </w:r>
          </w:p>
        </w:tc>
        <w:tc>
          <w:tcPr>
            <w:tcW w:w="2570" w:type="dxa"/>
            <w:noWrap w:val="0"/>
            <w:vAlign w:val="center"/>
          </w:tcPr>
          <w:p w14:paraId="1301916C"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sz w:val="24"/>
                <w:szCs w:val="24"/>
                <w:u w:val="none" w:color="auto"/>
                <w:lang w:val="en-US" w:eastAsia="zh-CN"/>
              </w:rPr>
              <w:t>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sz w:val="24"/>
                <w:szCs w:val="24"/>
                <w:u w:val="none" w:color="auto"/>
              </w:rPr>
              <w:t>副秘书长、常务理事、监理分会副会长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sz w:val="24"/>
                <w:szCs w:val="24"/>
                <w:u w:val="none" w:color="auto"/>
                <w:lang w:val="en-US" w:eastAsia="zh-CN"/>
              </w:rPr>
              <w:t>变更为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sz w:val="24"/>
                <w:szCs w:val="24"/>
                <w:u w:val="none" w:color="auto"/>
              </w:rPr>
              <w:t>夏振军</w:t>
            </w:r>
          </w:p>
        </w:tc>
      </w:tr>
      <w:tr w14:paraId="7C2A7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56" w:type="dxa"/>
            <w:noWrap w:val="0"/>
            <w:vAlign w:val="center"/>
          </w:tcPr>
          <w:p w14:paraId="4ED62DB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34" w:type="dxa"/>
            <w:noWrap w:val="0"/>
            <w:vAlign w:val="center"/>
          </w:tcPr>
          <w:p w14:paraId="130FF09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sz w:val="24"/>
                <w:szCs w:val="24"/>
                <w:u w:val="none" w:color="auto"/>
              </w:rPr>
              <w:t>唐培雄</w:t>
            </w:r>
          </w:p>
        </w:tc>
        <w:tc>
          <w:tcPr>
            <w:tcW w:w="4178" w:type="dxa"/>
            <w:noWrap w:val="0"/>
            <w:vAlign w:val="center"/>
          </w:tcPr>
          <w:p w14:paraId="486B8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sz w:val="24"/>
                <w:szCs w:val="24"/>
                <w:u w:val="none" w:color="auto"/>
              </w:rPr>
              <w:t>遵义神禹科技实业有限责任公司</w:t>
            </w:r>
          </w:p>
        </w:tc>
        <w:tc>
          <w:tcPr>
            <w:tcW w:w="2570" w:type="dxa"/>
            <w:noWrap w:val="0"/>
            <w:vAlign w:val="center"/>
          </w:tcPr>
          <w:p w14:paraId="3490A640"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sz w:val="24"/>
                <w:szCs w:val="24"/>
                <w:u w:val="none" w:color="auto"/>
                <w:lang w:val="en-US" w:eastAsia="zh-CN"/>
              </w:rPr>
              <w:t>将理事变更为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sz w:val="24"/>
                <w:szCs w:val="24"/>
                <w:u w:val="none" w:color="auto"/>
              </w:rPr>
              <w:t>任铁</w:t>
            </w:r>
          </w:p>
        </w:tc>
      </w:tr>
      <w:tr w14:paraId="76C45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56" w:type="dxa"/>
            <w:shd w:val="clear" w:color="auto" w:fill="auto"/>
            <w:noWrap w:val="0"/>
            <w:vAlign w:val="center"/>
          </w:tcPr>
          <w:p w14:paraId="20395D8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34" w:type="dxa"/>
            <w:shd w:val="clear" w:color="auto" w:fill="auto"/>
            <w:noWrap w:val="0"/>
            <w:vAlign w:val="center"/>
          </w:tcPr>
          <w:p w14:paraId="54B993A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kern w:val="2"/>
                <w:sz w:val="24"/>
                <w:szCs w:val="24"/>
                <w:u w:val="none" w:color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sz w:val="24"/>
                <w:szCs w:val="24"/>
                <w:u w:val="none" w:color="auto"/>
                <w:lang w:val="en-US" w:eastAsia="zh-CN"/>
              </w:rPr>
              <w:t>黄  刚</w:t>
            </w:r>
          </w:p>
        </w:tc>
        <w:tc>
          <w:tcPr>
            <w:tcW w:w="4178" w:type="dxa"/>
            <w:shd w:val="clear" w:color="auto" w:fill="auto"/>
            <w:noWrap w:val="0"/>
            <w:vAlign w:val="center"/>
          </w:tcPr>
          <w:p w14:paraId="6DA0A1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pacing w:val="6"/>
                <w:kern w:val="2"/>
                <w:sz w:val="24"/>
                <w:szCs w:val="24"/>
                <w:u w:val="none" w:color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sz w:val="24"/>
                <w:szCs w:val="24"/>
                <w:u w:val="none" w:color="auto"/>
                <w:lang w:val="en-US" w:eastAsia="zh-CN"/>
              </w:rPr>
              <w:t>贵州省水利工程协会秘书处</w:t>
            </w:r>
          </w:p>
        </w:tc>
        <w:tc>
          <w:tcPr>
            <w:tcW w:w="2570" w:type="dxa"/>
            <w:shd w:val="clear" w:color="auto" w:fill="auto"/>
            <w:noWrap w:val="0"/>
            <w:vAlign w:val="center"/>
          </w:tcPr>
          <w:p w14:paraId="499FCDA9"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kern w:val="2"/>
                <w:sz w:val="24"/>
                <w:szCs w:val="24"/>
                <w:u w:val="none" w:color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sz w:val="24"/>
                <w:szCs w:val="24"/>
                <w:u w:val="none" w:color="auto"/>
                <w:lang w:val="en-US" w:eastAsia="zh-CN"/>
              </w:rPr>
              <w:t>增选常务理事</w:t>
            </w:r>
          </w:p>
        </w:tc>
      </w:tr>
      <w:tr w14:paraId="7BDB0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56" w:type="dxa"/>
            <w:noWrap w:val="0"/>
            <w:vAlign w:val="center"/>
          </w:tcPr>
          <w:p w14:paraId="34379E69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34" w:type="dxa"/>
            <w:noWrap w:val="0"/>
            <w:vAlign w:val="center"/>
          </w:tcPr>
          <w:p w14:paraId="55F28F7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sz w:val="24"/>
                <w:szCs w:val="24"/>
                <w:u w:val="none" w:color="auto"/>
                <w:lang w:val="en-US" w:eastAsia="zh-CN"/>
              </w:rPr>
              <w:t>黄  琨</w:t>
            </w:r>
          </w:p>
        </w:tc>
        <w:tc>
          <w:tcPr>
            <w:tcW w:w="4178" w:type="dxa"/>
            <w:noWrap w:val="0"/>
            <w:vAlign w:val="center"/>
          </w:tcPr>
          <w:p w14:paraId="47321C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pacing w:val="6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sz w:val="24"/>
                <w:szCs w:val="24"/>
                <w:u w:val="none" w:color="auto"/>
                <w:lang w:val="en-US" w:eastAsia="zh-CN"/>
              </w:rPr>
              <w:t>贵州省水利工程协会秘书处</w:t>
            </w:r>
          </w:p>
        </w:tc>
        <w:tc>
          <w:tcPr>
            <w:tcW w:w="2570" w:type="dxa"/>
            <w:noWrap w:val="0"/>
            <w:vAlign w:val="center"/>
          </w:tcPr>
          <w:p w14:paraId="1A6EF191">
            <w:pPr>
              <w:spacing w:line="240" w:lineRule="auto"/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pacing w:val="6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sz w:val="24"/>
                <w:szCs w:val="24"/>
                <w:u w:val="none" w:color="auto"/>
                <w:lang w:val="en-US" w:eastAsia="zh-CN"/>
              </w:rPr>
              <w:t>增选理事、常务理事</w:t>
            </w:r>
          </w:p>
        </w:tc>
      </w:tr>
    </w:tbl>
    <w:p w14:paraId="78A3FC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ascii="宋体" w:eastAsia="宋体"/>
          <w:b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shd w:val="clear" w:color="auto" w:fill="auto"/>
          <w:lang w:val="en-US" w:eastAsia="zh-CN"/>
        </w:rPr>
        <w:t>二、变更人员简历</w:t>
      </w:r>
    </w:p>
    <w:p w14:paraId="07BC5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夏振军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，男，1979年9月生，毕业于华北水利水电大学， 水利水电工程专业。</w:t>
      </w:r>
    </w:p>
    <w:p w14:paraId="4E883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1995年-1999年就读于贵州省水利电力学校； </w:t>
      </w:r>
    </w:p>
    <w:p w14:paraId="14161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2011年-2013年就读于华北水利水电大学；</w:t>
      </w:r>
    </w:p>
    <w:p w14:paraId="065AE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1999.07-2003.03中铁五局集团有限公司，历任技术员、技术主管、项目队长(项目经理)；</w:t>
      </w:r>
    </w:p>
    <w:p w14:paraId="382DD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2003.03-2024.07贵州江河项目管理有限公司，历任监理员、监理工程师、总监、副总经理； </w:t>
      </w:r>
    </w:p>
    <w:p w14:paraId="5F2633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2024.07至今任遵义神禹科技实业有限责任公司董事长兼总经理。</w:t>
      </w:r>
    </w:p>
    <w:p w14:paraId="1D121A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任铁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，男，1987年2月出生，毕业于山东交通学院，安全工程专业，2010至今在遵义神禹科技实业有限责任公司任职，现任副总经理职务。</w:t>
      </w:r>
    </w:p>
    <w:p w14:paraId="0C5C515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黄刚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>男，1985.07，贵州大方，水利水电工程专业高级工程师；</w:t>
      </w: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br w:type="textWrapping"/>
      </w: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 xml:space="preserve">   2006.09-2010.07 就读于郑州航空工业管理学院；</w:t>
      </w: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br w:type="textWrapping"/>
      </w: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 xml:space="preserve">   2010.07-2011.04 万灵通信公司，技术人员；</w:t>
      </w: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br w:type="textWrapping"/>
      </w: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 xml:space="preserve">   2011.05-2013.12 贵州省水利水电建设工程交易中心，副主办科员；</w:t>
      </w: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br w:type="textWrapping"/>
      </w: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 xml:space="preserve">   2014.01-至今 贵州省水利工程协会，资格管理部副主办科员、主办科员，会员管理部副部长，考核评价部副部长、部长，秘书处总工程师。</w:t>
      </w:r>
    </w:p>
    <w:p w14:paraId="00D3BE52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Lines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黄琨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，女，</w:t>
      </w: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>1979年1月出生，籍贯：贵州省遵义市凤冈县。中共党员，大学本科学历，管理工程专业，高级工程师（二级建造师）。</w:t>
      </w:r>
    </w:p>
    <w:p w14:paraId="67AEAAC4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Lines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</w:pP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>2002年7月至2003年3月，在贵州省水利水电建设管理总站所属企业任总经理助理；</w:t>
      </w:r>
    </w:p>
    <w:p w14:paraId="2B9D8D2B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Lines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</w:pP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>2003年4月至2003年9月，在贵州省水利水电建设管理总站市场监管部工作，协助水利工程投标单位资格初审工作、全省水利工程招投标评标专家库管理工作等，并由总站聘任为助理经济师；</w:t>
      </w:r>
    </w:p>
    <w:p w14:paraId="3AF55FA1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Lines="0" w:afterAutospacing="0" w:line="520" w:lineRule="exact"/>
        <w:ind w:right="0" w:rightChars="0" w:firstLine="640" w:firstLineChars="200"/>
        <w:jc w:val="both"/>
        <w:textAlignment w:val="auto"/>
        <w:rPr>
          <w:rFonts w:hint="default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</w:pP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>2003年10月至2009年6月，在贵州省水利水电建设管理总站行政综合部工作，负责总站文秘、接待及物资管理等工作、总站下属事业单位（包括交易中心、施工企业协会及劳保办）出纳工作，同时协助综合部部长负责总站人力资源、档案管理及党务工作，其间于2005年7月成为中国共产党正式党员。</w:t>
      </w:r>
    </w:p>
    <w:p w14:paraId="58FD7907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Lines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</w:pP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>2009年6月，任贵州省水利水电建设管理总站财务资产部副部长（副科级）；</w:t>
      </w:r>
    </w:p>
    <w:p w14:paraId="0A762C19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Lines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</w:pP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>2009年7月至2013年2月，任贵州省水利水电建设管理总站业务二部部长（代理）、贵州省水利水电建设工程交易中心业务二部部长（代理），负责全省水利水电建设项目招标公告、文件的备案审核，全省水利施工企业、招标代理企业入库信息备案审核；</w:t>
      </w:r>
    </w:p>
    <w:p w14:paraId="1A51E606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Lines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</w:pP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>2013年3月至2015年2月，调贵州省贵安新区公共资源交易中心，任综合科科长（正科级），负责行政管理、人力资源管理及财务管理工作，任贵安新区公共资源交易中心党支部书记，全面负责党务工作；</w:t>
      </w:r>
    </w:p>
    <w:p w14:paraId="4AAADCE4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Lines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</w:pP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>2015年3月至2016年10月，任贵州锦海建设工程有限公司副总经理，负责行政、人力资源管理工作；</w:t>
      </w:r>
    </w:p>
    <w:p w14:paraId="0517E55D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Lines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</w:pP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>2016年11月至2017年5月，任贵州科林斯建设工程有限公司总经理。期间经考评为贵州省高级工程师（水利工程专业）、全国二级建造师、贵州省综合评标专家。</w:t>
      </w:r>
    </w:p>
    <w:p w14:paraId="6B6B4A58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Lines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</w:pP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>2017年至2019年2月，任重庆同致诚工程咨询有限公司贵州分公司负责人。</w:t>
      </w:r>
    </w:p>
    <w:p w14:paraId="1D49F12D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Lines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</w:pPr>
      <w:r>
        <w:rPr>
          <w:rFonts w:hint="eastAsia" w:ascii="仿宋_GB2312" w:hAnsi="仿宋" w:eastAsia="仿宋_GB2312" w:cs="Times New Roman"/>
          <w:b w:val="0"/>
          <w:bCs w:val="0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 xml:space="preserve">2019年3月至2024年10月，就职于广西桂水工程咨询有限公司贵州分公司，负责市场拓展。    </w:t>
      </w:r>
    </w:p>
    <w:p w14:paraId="3DA67D7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以上变更、增选人员名单，经本次会议备案审议通过后报会员代表大会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最终审议。</w:t>
      </w:r>
    </w:p>
    <w:sectPr>
      <w:pgSz w:w="11906" w:h="16838"/>
      <w:pgMar w:top="1157" w:right="1800" w:bottom="873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4OGEyOWI2ODY3YjI3ODUwYjgyNzNhNDY3NzcwNDkifQ=="/>
  </w:docVars>
  <w:rsids>
    <w:rsidRoot w:val="00000000"/>
    <w:rsid w:val="08921F98"/>
    <w:rsid w:val="0E0E3975"/>
    <w:rsid w:val="12766290"/>
    <w:rsid w:val="14AB2EDF"/>
    <w:rsid w:val="16271505"/>
    <w:rsid w:val="185A06B5"/>
    <w:rsid w:val="23E75995"/>
    <w:rsid w:val="24222163"/>
    <w:rsid w:val="247C3558"/>
    <w:rsid w:val="2A0C323A"/>
    <w:rsid w:val="2E2A65FB"/>
    <w:rsid w:val="300F18BB"/>
    <w:rsid w:val="349F21AA"/>
    <w:rsid w:val="424C5CAA"/>
    <w:rsid w:val="46625741"/>
    <w:rsid w:val="4E954D90"/>
    <w:rsid w:val="50502E09"/>
    <w:rsid w:val="52F611CD"/>
    <w:rsid w:val="58FA1B64"/>
    <w:rsid w:val="5B272FF3"/>
    <w:rsid w:val="5D4C7F90"/>
    <w:rsid w:val="67911BBF"/>
    <w:rsid w:val="68AE0B1E"/>
    <w:rsid w:val="6A8120E5"/>
    <w:rsid w:val="6DEA6C2F"/>
    <w:rsid w:val="6E3B18DB"/>
    <w:rsid w:val="70A65D03"/>
    <w:rsid w:val="70BC65C5"/>
    <w:rsid w:val="74770DFA"/>
    <w:rsid w:val="749E5BFE"/>
    <w:rsid w:val="7F64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440" w:lineRule="exact"/>
      <w:ind w:firstLine="480" w:firstLineChars="200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5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NormalCharacter"/>
    <w:qFormat/>
    <w:uiPriority w:val="0"/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1323</Words>
  <Characters>1506</Characters>
  <Lines>0</Lines>
  <Paragraphs>0</Paragraphs>
  <TotalTime>8</TotalTime>
  <ScaleCrop>false</ScaleCrop>
  <LinksUpToDate>false</LinksUpToDate>
  <CharactersWithSpaces>1535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2022-10-10T02:42:00Z</dcterms:created>
  <dc:creator>admin</dc:creator>
  <cp:lastModifiedBy>廖苑均</cp:lastModifiedBy>
  <cp:lastPrinted>2024-11-27T03:02:32Z</cp:lastPrinted>
  <dcterms:modified xsi:type="dcterms:W3CDTF">2024-11-27T03:06:30Z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B4BDCDC32EA44D0E870808B84E12F619_13</vt:lpwstr>
  </property>
</Properties>
</file>