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ED3E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贵州省水利建设项目招标机构项目负责人</w:t>
      </w:r>
      <w:r>
        <w:rPr>
          <w:rFonts w:hint="eastAsia" w:ascii="方正小标宋简体" w:hAnsi="方正小标宋简体" w:eastAsia="方正小标宋简体" w:cs="方正小标宋简体"/>
          <w:b w:val="0"/>
          <w:bCs w:val="0"/>
          <w:color w:val="auto"/>
          <w:sz w:val="44"/>
          <w:szCs w:val="44"/>
          <w:highlight w:val="none"/>
          <w:lang w:val="en-US" w:eastAsia="zh-CN"/>
        </w:rPr>
        <w:t>综合执业能力</w:t>
      </w:r>
      <w:r>
        <w:rPr>
          <w:rFonts w:hint="eastAsia" w:ascii="方正小标宋简体" w:hAnsi="方正小标宋简体" w:eastAsia="方正小标宋简体" w:cs="方正小标宋简体"/>
          <w:b w:val="0"/>
          <w:bCs w:val="0"/>
          <w:color w:val="auto"/>
          <w:sz w:val="44"/>
          <w:szCs w:val="44"/>
          <w:highlight w:val="none"/>
          <w:lang w:val="en-US" w:eastAsia="zh-CN"/>
        </w:rPr>
        <w:t>评价</w:t>
      </w:r>
      <w:r>
        <w:rPr>
          <w:rFonts w:hint="eastAsia" w:ascii="方正小标宋简体" w:hAnsi="方正小标宋简体" w:eastAsia="方正小标宋简体" w:cs="方正小标宋简体"/>
          <w:b w:val="0"/>
          <w:bCs w:val="0"/>
          <w:strike w:val="0"/>
          <w:dstrike w:val="0"/>
          <w:color w:val="auto"/>
          <w:sz w:val="44"/>
          <w:szCs w:val="44"/>
          <w:highlight w:val="none"/>
          <w:lang w:val="en-US" w:eastAsia="zh-CN"/>
        </w:rPr>
        <w:t>管理</w:t>
      </w:r>
      <w:r>
        <w:rPr>
          <w:rFonts w:hint="eastAsia" w:ascii="方正小标宋简体" w:hAnsi="方正小标宋简体" w:eastAsia="方正小标宋简体" w:cs="方正小标宋简体"/>
          <w:b w:val="0"/>
          <w:bCs w:val="0"/>
          <w:color w:val="auto"/>
          <w:sz w:val="44"/>
          <w:szCs w:val="44"/>
          <w:highlight w:val="none"/>
          <w:lang w:val="en-US" w:eastAsia="zh-CN"/>
        </w:rPr>
        <w:t>办法（试行）</w:t>
      </w:r>
    </w:p>
    <w:p w14:paraId="091555C9">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方正小标宋简体" w:hAnsi="方正小标宋简体" w:eastAsia="微软雅黑" w:cs="方正小标宋简体"/>
          <w:b/>
          <w:bCs/>
          <w:color w:val="auto"/>
          <w:sz w:val="44"/>
          <w:szCs w:val="44"/>
          <w:highlight w:val="none"/>
          <w:lang w:val="en-US" w:eastAsia="zh-CN"/>
        </w:rPr>
      </w:pPr>
    </w:p>
    <w:p w14:paraId="140771FF">
      <w:pPr>
        <w:keepNext w:val="0"/>
        <w:keepLines w:val="0"/>
        <w:pageBreakBefore w:val="0"/>
        <w:numPr>
          <w:ilvl w:val="0"/>
          <w:numId w:val="0"/>
        </w:numPr>
        <w:kinsoku/>
        <w:wordWrap/>
        <w:overflowPunct/>
        <w:topLinePunct w:val="0"/>
        <w:autoSpaceDE/>
        <w:autoSpaceDN/>
        <w:bidi w:val="0"/>
        <w:adjustRightInd/>
        <w:snapToGrid/>
        <w:spacing w:line="520" w:lineRule="exact"/>
        <w:ind w:left="0" w:leftChars="0"/>
        <w:jc w:val="center"/>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第一章 总则</w:t>
      </w:r>
    </w:p>
    <w:p w14:paraId="22EF7CE1">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第一条</w:t>
      </w:r>
      <w:r>
        <w:rPr>
          <w:rFonts w:hint="eastAsia" w:ascii="仿宋" w:hAnsi="仿宋" w:eastAsia="仿宋" w:cs="仿宋"/>
          <w:b w:val="0"/>
          <w:bCs w:val="0"/>
          <w:color w:val="auto"/>
          <w:sz w:val="32"/>
          <w:szCs w:val="32"/>
          <w:highlight w:val="none"/>
          <w:lang w:val="en-US" w:eastAsia="zh-CN"/>
        </w:rPr>
        <w:t xml:space="preserve"> 为</w:t>
      </w:r>
      <w:r>
        <w:rPr>
          <w:rFonts w:hint="eastAsia" w:ascii="仿宋" w:hAnsi="仿宋" w:eastAsia="仿宋" w:cs="仿宋"/>
          <w:color w:val="auto"/>
          <w:sz w:val="32"/>
          <w:szCs w:val="32"/>
          <w:highlight w:val="none"/>
          <w:lang w:val="en-US" w:eastAsia="zh-CN"/>
        </w:rPr>
        <w:t>鼓励</w:t>
      </w:r>
      <w:r>
        <w:rPr>
          <w:rFonts w:hint="eastAsia" w:ascii="仿宋" w:hAnsi="仿宋" w:eastAsia="仿宋" w:cs="仿宋"/>
          <w:b w:val="0"/>
          <w:bCs w:val="0"/>
          <w:color w:val="auto"/>
          <w:sz w:val="32"/>
          <w:szCs w:val="32"/>
          <w:highlight w:val="none"/>
          <w:lang w:val="en-US" w:eastAsia="zh-CN"/>
        </w:rPr>
        <w:t>我省水利建设项目招标机构从业人员业务水平、职业能力提升，促进诚信守法行为，深入贯彻落实《贵州省创新完善体制机制推动招标投标市场规范健康发展的实施意见》《贵州省工程建设领域招标代理机构及从业人员服务行为记录管理办法(试行)》及省水利厅《贵州省水利行业招标投标领域突出问题专项治理工作实施方案》等文件精神，贵州省水利工程协会（下称“协会”）立足水利行业自律、优化市场环境、提升服务水平，开展贵州省水利建设项目招标机构项目负责人</w:t>
      </w:r>
      <w:r>
        <w:rPr>
          <w:rFonts w:hint="eastAsia" w:ascii="仿宋" w:hAnsi="仿宋" w:eastAsia="仿宋" w:cs="仿宋"/>
          <w:b w:val="0"/>
          <w:bCs w:val="0"/>
          <w:color w:val="auto"/>
          <w:sz w:val="32"/>
          <w:szCs w:val="32"/>
          <w:highlight w:val="none"/>
          <w:lang w:val="en-US" w:eastAsia="zh-CN"/>
        </w:rPr>
        <w:t>综合执业能力</w:t>
      </w:r>
      <w:r>
        <w:rPr>
          <w:rFonts w:hint="eastAsia" w:ascii="仿宋" w:hAnsi="仿宋" w:eastAsia="仿宋" w:cs="仿宋"/>
          <w:b w:val="0"/>
          <w:bCs w:val="0"/>
          <w:color w:val="auto"/>
          <w:sz w:val="32"/>
          <w:szCs w:val="32"/>
          <w:highlight w:val="none"/>
          <w:lang w:val="en-US" w:eastAsia="zh-CN"/>
        </w:rPr>
        <w:t>评价，制定本办法。</w:t>
      </w:r>
    </w:p>
    <w:p w14:paraId="471BFF2B">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第二条</w:t>
      </w:r>
      <w:r>
        <w:rPr>
          <w:rFonts w:hint="eastAsia" w:ascii="仿宋" w:hAnsi="仿宋" w:eastAsia="仿宋" w:cs="仿宋"/>
          <w:b w:val="0"/>
          <w:bCs w:val="0"/>
          <w:color w:val="auto"/>
          <w:sz w:val="32"/>
          <w:szCs w:val="32"/>
          <w:highlight w:val="none"/>
          <w:lang w:val="en-US" w:eastAsia="zh-CN"/>
        </w:rPr>
        <w:t xml:space="preserve"> 评价对象为我省水利建设项目招标机构的项目负责人。</w:t>
      </w:r>
    </w:p>
    <w:p w14:paraId="414D8166">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第三条</w:t>
      </w:r>
      <w:r>
        <w:rPr>
          <w:rFonts w:hint="eastAsia" w:ascii="仿宋" w:hAnsi="仿宋" w:eastAsia="仿宋" w:cs="仿宋"/>
          <w:b w:val="0"/>
          <w:bCs w:val="0"/>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评价本着</w:t>
      </w:r>
      <w:r>
        <w:rPr>
          <w:rFonts w:hint="eastAsia" w:ascii="仿宋" w:hAnsi="仿宋" w:eastAsia="仿宋" w:cs="仿宋"/>
          <w:color w:val="auto"/>
          <w:sz w:val="32"/>
          <w:szCs w:val="32"/>
          <w:highlight w:val="none"/>
        </w:rPr>
        <w:t>自愿参与、统一评价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公开、</w:t>
      </w:r>
      <w:r>
        <w:rPr>
          <w:rFonts w:hint="eastAsia" w:ascii="仿宋" w:hAnsi="仿宋" w:eastAsia="仿宋" w:cs="仿宋"/>
          <w:color w:val="auto"/>
          <w:sz w:val="32"/>
          <w:szCs w:val="32"/>
          <w:highlight w:val="none"/>
        </w:rPr>
        <w:t>公平</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公正</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社会监督的原则</w:t>
      </w:r>
      <w:r>
        <w:rPr>
          <w:rFonts w:hint="eastAsia" w:ascii="仿宋" w:hAnsi="仿宋" w:eastAsia="仿宋" w:cs="仿宋"/>
          <w:color w:val="auto"/>
          <w:sz w:val="32"/>
          <w:szCs w:val="32"/>
          <w:highlight w:val="none"/>
          <w:lang w:val="en-US" w:eastAsia="zh-CN"/>
        </w:rPr>
        <w:t>进行</w:t>
      </w:r>
      <w:r>
        <w:rPr>
          <w:rFonts w:hint="eastAsia" w:ascii="仿宋" w:hAnsi="仿宋" w:eastAsia="仿宋" w:cs="仿宋"/>
          <w:b w:val="0"/>
          <w:bCs w:val="0"/>
          <w:color w:val="auto"/>
          <w:sz w:val="32"/>
          <w:szCs w:val="32"/>
          <w:highlight w:val="none"/>
          <w:lang w:val="en-US" w:eastAsia="zh-CN"/>
        </w:rPr>
        <w:t>。协会秘书处组织设立评委会，评委会严格按照评价标准开展评价。</w:t>
      </w:r>
      <w:r>
        <w:rPr>
          <w:rFonts w:hint="eastAsia" w:ascii="仿宋" w:hAnsi="仿宋" w:eastAsia="仿宋" w:cs="仿宋"/>
          <w:color w:val="auto"/>
          <w:sz w:val="32"/>
          <w:szCs w:val="32"/>
          <w:highlight w:val="none"/>
          <w:lang w:val="en-US" w:eastAsia="zh-CN"/>
        </w:rPr>
        <w:t>评价工作分上、下半年开展，评价结果有效期一年。</w:t>
      </w:r>
    </w:p>
    <w:p w14:paraId="16EC799E">
      <w:pPr>
        <w:keepNext w:val="0"/>
        <w:keepLines w:val="0"/>
        <w:pageBreakBefore w:val="0"/>
        <w:numPr>
          <w:ilvl w:val="0"/>
          <w:numId w:val="0"/>
        </w:numPr>
        <w:kinsoku/>
        <w:wordWrap/>
        <w:overflowPunct/>
        <w:topLinePunct w:val="0"/>
        <w:autoSpaceDE/>
        <w:autoSpaceDN/>
        <w:bidi w:val="0"/>
        <w:adjustRightInd/>
        <w:snapToGrid/>
        <w:spacing w:line="520" w:lineRule="exact"/>
        <w:ind w:left="0" w:leftChars="0"/>
        <w:jc w:val="both"/>
        <w:textAlignment w:val="auto"/>
        <w:rPr>
          <w:rFonts w:hint="eastAsia" w:ascii="仿宋" w:hAnsi="仿宋" w:eastAsia="仿宋" w:cs="仿宋"/>
          <w:b w:val="0"/>
          <w:bCs w:val="0"/>
          <w:color w:val="auto"/>
          <w:sz w:val="32"/>
          <w:szCs w:val="32"/>
          <w:highlight w:val="none"/>
          <w:lang w:val="en-US" w:eastAsia="zh-CN"/>
        </w:rPr>
      </w:pPr>
    </w:p>
    <w:p w14:paraId="0D181BB8">
      <w:pPr>
        <w:keepNext w:val="0"/>
        <w:keepLines w:val="0"/>
        <w:pageBreakBefore w:val="0"/>
        <w:numPr>
          <w:ilvl w:val="0"/>
          <w:numId w:val="0"/>
        </w:numPr>
        <w:kinsoku/>
        <w:wordWrap/>
        <w:overflowPunct/>
        <w:topLinePunct w:val="0"/>
        <w:autoSpaceDE/>
        <w:autoSpaceDN/>
        <w:bidi w:val="0"/>
        <w:adjustRightInd/>
        <w:snapToGrid/>
        <w:spacing w:line="520" w:lineRule="exact"/>
        <w:ind w:left="0" w:leftChars="0"/>
        <w:jc w:val="center"/>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第二章 申报</w:t>
      </w:r>
    </w:p>
    <w:p w14:paraId="3998ED5A">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第四条 基本条件</w:t>
      </w:r>
    </w:p>
    <w:p w14:paraId="34CC4DC6">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招标机构项目负责人</w:t>
      </w:r>
      <w:r>
        <w:rPr>
          <w:rFonts w:hint="eastAsia" w:ascii="仿宋" w:hAnsi="仿宋" w:eastAsia="仿宋" w:cs="仿宋"/>
          <w:b w:val="0"/>
          <w:bCs w:val="0"/>
          <w:color w:val="auto"/>
          <w:sz w:val="32"/>
          <w:szCs w:val="32"/>
          <w:highlight w:val="none"/>
          <w:lang w:val="en-US" w:eastAsia="zh-CN"/>
        </w:rPr>
        <w:t>综合执业能力</w:t>
      </w:r>
      <w:r>
        <w:rPr>
          <w:rFonts w:hint="eastAsia" w:ascii="仿宋" w:hAnsi="仿宋" w:eastAsia="仿宋" w:cs="仿宋"/>
          <w:b w:val="0"/>
          <w:bCs w:val="0"/>
          <w:color w:val="auto"/>
          <w:sz w:val="32"/>
          <w:szCs w:val="32"/>
          <w:highlight w:val="none"/>
          <w:lang w:val="en-US" w:eastAsia="zh-CN"/>
        </w:rPr>
        <w:t>评价申报应具备以下基本条件：</w:t>
      </w:r>
    </w:p>
    <w:p w14:paraId="57D23D7D">
      <w:pPr>
        <w:keepNext w:val="0"/>
        <w:keepLines w:val="0"/>
        <w:pageBreakBefore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拥护党的领导，贯彻党的路线、方针、政策，遵纪守法、诚实守信、严于律己、清正廉洁，践行社会主义核心价值观；</w:t>
      </w:r>
    </w:p>
    <w:p w14:paraId="06E63656">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（二）取得《贵州省水利建设项目招标机构从业人员专业技术能力评价证书》；</w:t>
      </w:r>
    </w:p>
    <w:p w14:paraId="5486C3DB">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（三）具备工程建设相关专业中级及以上专业技术职称，并从事水利建设项目招标工作3年以上，熟悉并掌握电子化交易全流程；</w:t>
      </w:r>
    </w:p>
    <w:p w14:paraId="448D2A6A">
      <w:pPr>
        <w:pStyle w:val="4"/>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（四）与所在招标机构依法建立劳动合同关系且社会保险参保缴费连续缴交不低于3个月；退休返聘人员应提供有效的退休证明材料、劳务合同和意外伤害保险投保缴费材料。</w:t>
      </w:r>
    </w:p>
    <w:p w14:paraId="64DCB7E1">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第五条 申报材料</w:t>
      </w:r>
    </w:p>
    <w:p w14:paraId="24F1DC48">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招标机构项目负责人</w:t>
      </w:r>
      <w:r>
        <w:rPr>
          <w:rFonts w:hint="eastAsia" w:ascii="仿宋" w:hAnsi="仿宋" w:eastAsia="仿宋" w:cs="仿宋"/>
          <w:b w:val="0"/>
          <w:bCs w:val="0"/>
          <w:color w:val="auto"/>
          <w:sz w:val="32"/>
          <w:szCs w:val="32"/>
          <w:highlight w:val="none"/>
          <w:lang w:val="en-US" w:eastAsia="zh-CN"/>
        </w:rPr>
        <w:t>综合执业能力</w:t>
      </w:r>
      <w:r>
        <w:rPr>
          <w:rFonts w:hint="eastAsia" w:ascii="仿宋" w:hAnsi="仿宋" w:eastAsia="仿宋" w:cs="仿宋"/>
          <w:b w:val="0"/>
          <w:bCs w:val="0"/>
          <w:color w:val="auto"/>
          <w:sz w:val="32"/>
          <w:szCs w:val="32"/>
          <w:highlight w:val="none"/>
          <w:lang w:val="en-US" w:eastAsia="zh-CN"/>
        </w:rPr>
        <w:t>评价集中申报时间为每年3月和8月，申报人将申报表和申报材料装订成册后报送至协会秘书处，评价工作于申报当月的20日后进行。申报应提供以下材料：</w:t>
      </w:r>
    </w:p>
    <w:p w14:paraId="445E491C">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（一）《贵州省水利建设项目招标机构项目负责人综合执业能力评价申报表》1份；</w:t>
      </w:r>
    </w:p>
    <w:p w14:paraId="39ED4D84">
      <w:pPr>
        <w:pStyle w:val="4"/>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（二）相关材料（以下材料扫描件或复印件1份）:</w:t>
      </w:r>
    </w:p>
    <w:p w14:paraId="0A8B96B2">
      <w:pPr>
        <w:pStyle w:val="4"/>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1.基本材料：身份证、贵州省水利建设项目招标机构从业人员专业技术能力评价证书</w:t>
      </w:r>
      <w:r>
        <w:rPr>
          <w:rFonts w:hint="eastAsia" w:ascii="仿宋" w:hAnsi="仿宋" w:eastAsia="仿宋" w:cs="仿宋"/>
          <w:b w:val="0"/>
          <w:bCs w:val="0"/>
          <w:color w:val="auto"/>
          <w:sz w:val="32"/>
          <w:szCs w:val="32"/>
          <w:highlight w:val="none"/>
          <w:u w:val="none"/>
          <w:lang w:val="en-US" w:eastAsia="zh-CN"/>
        </w:rPr>
        <w:t>、</w:t>
      </w:r>
      <w:r>
        <w:rPr>
          <w:rFonts w:hint="eastAsia" w:ascii="仿宋" w:hAnsi="仿宋" w:eastAsia="仿宋" w:cs="仿宋"/>
          <w:b w:val="0"/>
          <w:bCs w:val="0"/>
          <w:color w:val="auto"/>
          <w:sz w:val="32"/>
          <w:szCs w:val="32"/>
          <w:highlight w:val="none"/>
          <w:lang w:val="en-US" w:eastAsia="zh-CN"/>
        </w:rPr>
        <w:t>职称证、</w:t>
      </w:r>
      <w:r>
        <w:rPr>
          <w:rFonts w:hint="eastAsia" w:ascii="仿宋" w:hAnsi="仿宋" w:eastAsia="仿宋" w:cs="仿宋"/>
          <w:b w:val="0"/>
          <w:bCs w:val="0"/>
          <w:color w:val="auto"/>
          <w:sz w:val="32"/>
          <w:szCs w:val="32"/>
          <w:highlight w:val="none"/>
          <w:u w:val="none"/>
          <w:lang w:val="en-US" w:eastAsia="zh-CN"/>
        </w:rPr>
        <w:t>劳动合同、近3个月加盖社保单位公章的社会保险参保缴费证明、</w:t>
      </w:r>
      <w:r>
        <w:rPr>
          <w:rFonts w:hint="eastAsia" w:ascii="仿宋" w:hAnsi="仿宋" w:eastAsia="仿宋" w:cs="仿宋"/>
          <w:b w:val="0"/>
          <w:bCs w:val="0"/>
          <w:color w:val="auto"/>
          <w:sz w:val="32"/>
          <w:szCs w:val="32"/>
          <w:highlight w:val="none"/>
          <w:lang w:val="en-US" w:eastAsia="zh-CN"/>
        </w:rPr>
        <w:t>从事招标工作年限证明（原件）；</w:t>
      </w:r>
    </w:p>
    <w:p w14:paraId="2B0FE1EF">
      <w:pPr>
        <w:pStyle w:val="4"/>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strike/>
          <w:dstrike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2.能力评价材料：项目业绩证明材料、项目法人满意度评价证明、职业资格证书及职称证、相关</w:t>
      </w:r>
      <w:r>
        <w:rPr>
          <w:rFonts w:hint="eastAsia" w:ascii="仿宋" w:hAnsi="仿宋" w:eastAsia="仿宋" w:cs="仿宋"/>
          <w:b w:val="0"/>
          <w:bCs w:val="0"/>
          <w:strike w:val="0"/>
          <w:dstrike w:val="0"/>
          <w:color w:val="auto"/>
          <w:sz w:val="32"/>
          <w:szCs w:val="32"/>
          <w:highlight w:val="none"/>
          <w:lang w:val="en-US" w:eastAsia="zh-CN"/>
        </w:rPr>
        <w:t>培训</w:t>
      </w:r>
      <w:r>
        <w:rPr>
          <w:rFonts w:hint="eastAsia" w:ascii="仿宋" w:hAnsi="仿宋" w:eastAsia="仿宋" w:cs="仿宋"/>
          <w:b w:val="0"/>
          <w:bCs w:val="0"/>
          <w:color w:val="auto"/>
          <w:sz w:val="32"/>
          <w:szCs w:val="32"/>
          <w:highlight w:val="none"/>
          <w:lang w:val="en-US" w:eastAsia="zh-CN"/>
        </w:rPr>
        <w:t>证明；</w:t>
      </w:r>
    </w:p>
    <w:p w14:paraId="355E0F58">
      <w:pPr>
        <w:pStyle w:val="4"/>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3.良好行为记录材料：获得的符合评价标准的表彰奖励证明材料、发表的期刊文章、参编的标准等。</w:t>
      </w:r>
    </w:p>
    <w:p w14:paraId="5E22B795">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b w:val="0"/>
          <w:bCs w:val="0"/>
          <w:i w:val="0"/>
          <w:iCs w:val="0"/>
          <w:caps w:val="0"/>
          <w:color w:val="auto"/>
          <w:spacing w:val="0"/>
          <w:kern w:val="0"/>
          <w:sz w:val="32"/>
          <w:szCs w:val="32"/>
          <w:highlight w:val="none"/>
          <w:shd w:val="clear" w:color="auto" w:fill="FFFFFF"/>
          <w:lang w:val="en-US" w:eastAsia="zh-CN" w:bidi="ar"/>
        </w:rPr>
      </w:pPr>
      <w:r>
        <w:rPr>
          <w:rFonts w:hint="eastAsia" w:ascii="仿宋" w:hAnsi="仿宋" w:eastAsia="仿宋" w:cs="仿宋"/>
          <w:b w:val="0"/>
          <w:bCs w:val="0"/>
          <w:i w:val="0"/>
          <w:iCs w:val="0"/>
          <w:caps w:val="0"/>
          <w:color w:val="auto"/>
          <w:spacing w:val="0"/>
          <w:kern w:val="0"/>
          <w:sz w:val="32"/>
          <w:szCs w:val="32"/>
          <w:highlight w:val="none"/>
          <w:shd w:val="clear" w:color="auto" w:fill="FFFFFF"/>
          <w:lang w:val="en-US" w:eastAsia="zh-CN" w:bidi="ar"/>
        </w:rPr>
        <w:t>招标项目负责人存在下列行为，不得申报：</w:t>
      </w:r>
    </w:p>
    <w:p w14:paraId="3FE5AD61">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b w:val="0"/>
          <w:bCs w:val="0"/>
          <w:i w:val="0"/>
          <w:iCs w:val="0"/>
          <w:caps w:val="0"/>
          <w:color w:val="auto"/>
          <w:spacing w:val="0"/>
          <w:kern w:val="0"/>
          <w:sz w:val="32"/>
          <w:szCs w:val="32"/>
          <w:highlight w:val="none"/>
          <w:shd w:val="clear" w:color="auto" w:fill="FFFFFF"/>
          <w:lang w:val="en-US" w:eastAsia="zh-CN" w:bidi="ar"/>
        </w:rPr>
      </w:pPr>
      <w:r>
        <w:rPr>
          <w:rFonts w:hint="eastAsia" w:ascii="仿宋" w:hAnsi="仿宋" w:eastAsia="仿宋" w:cs="仿宋"/>
          <w:b w:val="0"/>
          <w:bCs w:val="0"/>
          <w:i w:val="0"/>
          <w:iCs w:val="0"/>
          <w:caps w:val="0"/>
          <w:color w:val="auto"/>
          <w:spacing w:val="0"/>
          <w:kern w:val="0"/>
          <w:sz w:val="32"/>
          <w:szCs w:val="32"/>
          <w:highlight w:val="none"/>
          <w:shd w:val="clear" w:color="auto" w:fill="FFFFFF"/>
          <w:lang w:val="en-US" w:eastAsia="zh-CN" w:bidi="ar"/>
        </w:rPr>
        <w:t>（一）未满足本办法第四条基本条件的；</w:t>
      </w:r>
    </w:p>
    <w:p w14:paraId="46FA64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仿宋" w:hAnsi="仿宋" w:eastAsia="仿宋" w:cs="仿宋"/>
          <w:b w:val="0"/>
          <w:bCs w:val="0"/>
          <w:i w:val="0"/>
          <w:iCs w:val="0"/>
          <w:caps w:val="0"/>
          <w:color w:val="auto"/>
          <w:spacing w:val="0"/>
          <w:sz w:val="32"/>
          <w:szCs w:val="32"/>
          <w:highlight w:val="none"/>
        </w:rPr>
      </w:pPr>
      <w:r>
        <w:rPr>
          <w:rFonts w:hint="eastAsia" w:ascii="仿宋" w:hAnsi="仿宋" w:eastAsia="仿宋" w:cs="仿宋"/>
          <w:b w:val="0"/>
          <w:bCs w:val="0"/>
          <w:i w:val="0"/>
          <w:iCs w:val="0"/>
          <w:caps w:val="0"/>
          <w:color w:val="auto"/>
          <w:spacing w:val="0"/>
          <w:sz w:val="32"/>
          <w:szCs w:val="32"/>
          <w:highlight w:val="none"/>
          <w:shd w:val="clear" w:color="auto" w:fill="FFFFFF"/>
          <w:lang w:eastAsia="zh-CN"/>
        </w:rPr>
        <w:t>（</w:t>
      </w:r>
      <w:r>
        <w:rPr>
          <w:rFonts w:hint="eastAsia" w:ascii="仿宋" w:hAnsi="仿宋" w:eastAsia="仿宋" w:cs="仿宋"/>
          <w:b w:val="0"/>
          <w:bCs w:val="0"/>
          <w:i w:val="0"/>
          <w:iCs w:val="0"/>
          <w:caps w:val="0"/>
          <w:color w:val="auto"/>
          <w:spacing w:val="0"/>
          <w:sz w:val="32"/>
          <w:szCs w:val="32"/>
          <w:highlight w:val="none"/>
          <w:shd w:val="clear" w:color="auto" w:fill="FFFFFF"/>
          <w:lang w:val="en-US" w:eastAsia="zh-CN"/>
        </w:rPr>
        <w:t>二</w:t>
      </w:r>
      <w:r>
        <w:rPr>
          <w:rFonts w:hint="eastAsia" w:ascii="仿宋" w:hAnsi="仿宋" w:eastAsia="仿宋" w:cs="仿宋"/>
          <w:b w:val="0"/>
          <w:bCs w:val="0"/>
          <w:i w:val="0"/>
          <w:iCs w:val="0"/>
          <w:caps w:val="0"/>
          <w:color w:val="auto"/>
          <w:spacing w:val="0"/>
          <w:sz w:val="32"/>
          <w:szCs w:val="32"/>
          <w:highlight w:val="none"/>
          <w:shd w:val="clear" w:color="auto" w:fill="FFFFFF"/>
          <w:lang w:eastAsia="zh-CN"/>
        </w:rPr>
        <w:t>）</w:t>
      </w:r>
      <w:r>
        <w:rPr>
          <w:rFonts w:hint="eastAsia" w:ascii="仿宋" w:hAnsi="仿宋" w:eastAsia="仿宋" w:cs="仿宋"/>
          <w:b w:val="0"/>
          <w:bCs w:val="0"/>
          <w:i w:val="0"/>
          <w:iCs w:val="0"/>
          <w:caps w:val="0"/>
          <w:color w:val="auto"/>
          <w:spacing w:val="0"/>
          <w:sz w:val="32"/>
          <w:szCs w:val="32"/>
          <w:highlight w:val="none"/>
          <w:shd w:val="clear" w:color="auto" w:fill="FFFFFF"/>
        </w:rPr>
        <w:t>采取行贿、提供回扣或者输送不正当利益等非法手段承揽业务的；</w:t>
      </w:r>
    </w:p>
    <w:p w14:paraId="70D837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仿宋" w:hAnsi="仿宋" w:eastAsia="仿宋" w:cs="仿宋"/>
          <w:b w:val="0"/>
          <w:bCs w:val="0"/>
          <w:i w:val="0"/>
          <w:iCs w:val="0"/>
          <w:caps w:val="0"/>
          <w:color w:val="auto"/>
          <w:spacing w:val="0"/>
          <w:sz w:val="32"/>
          <w:szCs w:val="32"/>
          <w:highlight w:val="none"/>
        </w:rPr>
      </w:pPr>
      <w:r>
        <w:rPr>
          <w:rFonts w:hint="eastAsia" w:ascii="仿宋" w:hAnsi="仿宋" w:eastAsia="仿宋" w:cs="仿宋"/>
          <w:b w:val="0"/>
          <w:bCs w:val="0"/>
          <w:i w:val="0"/>
          <w:iCs w:val="0"/>
          <w:caps w:val="0"/>
          <w:color w:val="auto"/>
          <w:spacing w:val="0"/>
          <w:sz w:val="32"/>
          <w:szCs w:val="32"/>
          <w:highlight w:val="none"/>
          <w:shd w:val="clear" w:color="auto" w:fill="FFFFFF"/>
          <w:lang w:eastAsia="zh-CN"/>
        </w:rPr>
        <w:t>（</w:t>
      </w:r>
      <w:r>
        <w:rPr>
          <w:rFonts w:hint="eastAsia" w:ascii="仿宋" w:hAnsi="仿宋" w:eastAsia="仿宋" w:cs="仿宋"/>
          <w:b w:val="0"/>
          <w:bCs w:val="0"/>
          <w:i w:val="0"/>
          <w:iCs w:val="0"/>
          <w:caps w:val="0"/>
          <w:color w:val="auto"/>
          <w:spacing w:val="0"/>
          <w:sz w:val="32"/>
          <w:szCs w:val="32"/>
          <w:highlight w:val="none"/>
          <w:shd w:val="clear" w:color="auto" w:fill="FFFFFF"/>
          <w:lang w:val="en-US" w:eastAsia="zh-CN"/>
        </w:rPr>
        <w:t>三</w:t>
      </w:r>
      <w:r>
        <w:rPr>
          <w:rFonts w:hint="eastAsia" w:ascii="仿宋" w:hAnsi="仿宋" w:eastAsia="仿宋" w:cs="仿宋"/>
          <w:b w:val="0"/>
          <w:bCs w:val="0"/>
          <w:i w:val="0"/>
          <w:iCs w:val="0"/>
          <w:caps w:val="0"/>
          <w:color w:val="auto"/>
          <w:spacing w:val="0"/>
          <w:sz w:val="32"/>
          <w:szCs w:val="32"/>
          <w:highlight w:val="none"/>
          <w:shd w:val="clear" w:color="auto" w:fill="FFFFFF"/>
          <w:lang w:eastAsia="zh-CN"/>
        </w:rPr>
        <w:t>）</w:t>
      </w:r>
      <w:r>
        <w:rPr>
          <w:rFonts w:hint="eastAsia" w:ascii="仿宋" w:hAnsi="仿宋" w:eastAsia="仿宋" w:cs="仿宋"/>
          <w:b w:val="0"/>
          <w:bCs w:val="0"/>
          <w:i w:val="0"/>
          <w:iCs w:val="0"/>
          <w:caps w:val="0"/>
          <w:color w:val="auto"/>
          <w:spacing w:val="0"/>
          <w:sz w:val="32"/>
          <w:szCs w:val="32"/>
          <w:highlight w:val="none"/>
          <w:shd w:val="clear" w:color="auto" w:fill="FFFFFF"/>
        </w:rPr>
        <w:t>存在虚假招标的；</w:t>
      </w:r>
    </w:p>
    <w:p w14:paraId="77049E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仿宋" w:hAnsi="仿宋" w:eastAsia="仿宋" w:cs="仿宋"/>
          <w:b w:val="0"/>
          <w:bCs w:val="0"/>
          <w:i w:val="0"/>
          <w:iCs w:val="0"/>
          <w:caps w:val="0"/>
          <w:color w:val="auto"/>
          <w:spacing w:val="0"/>
          <w:sz w:val="32"/>
          <w:szCs w:val="32"/>
          <w:highlight w:val="none"/>
        </w:rPr>
      </w:pPr>
      <w:r>
        <w:rPr>
          <w:rFonts w:hint="eastAsia" w:ascii="仿宋" w:hAnsi="仿宋" w:eastAsia="仿宋" w:cs="仿宋"/>
          <w:b w:val="0"/>
          <w:bCs w:val="0"/>
          <w:i w:val="0"/>
          <w:iCs w:val="0"/>
          <w:caps w:val="0"/>
          <w:color w:val="auto"/>
          <w:spacing w:val="0"/>
          <w:sz w:val="32"/>
          <w:szCs w:val="32"/>
          <w:highlight w:val="none"/>
          <w:shd w:val="clear" w:color="auto" w:fill="FFFFFF"/>
          <w:lang w:eastAsia="zh-CN"/>
        </w:rPr>
        <w:t>（</w:t>
      </w:r>
      <w:r>
        <w:rPr>
          <w:rFonts w:hint="eastAsia" w:ascii="仿宋" w:hAnsi="仿宋" w:eastAsia="仿宋" w:cs="仿宋"/>
          <w:b w:val="0"/>
          <w:bCs w:val="0"/>
          <w:i w:val="0"/>
          <w:iCs w:val="0"/>
          <w:caps w:val="0"/>
          <w:color w:val="auto"/>
          <w:spacing w:val="0"/>
          <w:sz w:val="32"/>
          <w:szCs w:val="32"/>
          <w:highlight w:val="none"/>
          <w:shd w:val="clear" w:color="auto" w:fill="FFFFFF"/>
          <w:lang w:val="en-US" w:eastAsia="zh-CN"/>
        </w:rPr>
        <w:t>四</w:t>
      </w:r>
      <w:r>
        <w:rPr>
          <w:rFonts w:hint="eastAsia" w:ascii="仿宋" w:hAnsi="仿宋" w:eastAsia="仿宋" w:cs="仿宋"/>
          <w:b w:val="0"/>
          <w:bCs w:val="0"/>
          <w:i w:val="0"/>
          <w:iCs w:val="0"/>
          <w:caps w:val="0"/>
          <w:color w:val="auto"/>
          <w:spacing w:val="0"/>
          <w:sz w:val="32"/>
          <w:szCs w:val="32"/>
          <w:highlight w:val="none"/>
          <w:shd w:val="clear" w:color="auto" w:fill="FFFFFF"/>
          <w:lang w:eastAsia="zh-CN"/>
        </w:rPr>
        <w:t>）</w:t>
      </w:r>
      <w:r>
        <w:rPr>
          <w:rFonts w:hint="eastAsia" w:ascii="仿宋" w:hAnsi="仿宋" w:eastAsia="仿宋" w:cs="仿宋"/>
          <w:b w:val="0"/>
          <w:bCs w:val="0"/>
          <w:i w:val="0"/>
          <w:iCs w:val="0"/>
          <w:caps w:val="0"/>
          <w:color w:val="auto"/>
          <w:spacing w:val="0"/>
          <w:sz w:val="32"/>
          <w:szCs w:val="32"/>
          <w:highlight w:val="none"/>
          <w:shd w:val="clear" w:color="auto" w:fill="FFFFFF"/>
        </w:rPr>
        <w:t>在公共资源交易过程中，指使、纵容、默许竞争主体串通投标的；</w:t>
      </w:r>
    </w:p>
    <w:p w14:paraId="3F659E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仿宋" w:hAnsi="仿宋" w:eastAsia="仿宋" w:cs="仿宋"/>
          <w:b w:val="0"/>
          <w:bCs w:val="0"/>
          <w:i w:val="0"/>
          <w:iCs w:val="0"/>
          <w:caps w:val="0"/>
          <w:color w:val="auto"/>
          <w:spacing w:val="0"/>
          <w:sz w:val="32"/>
          <w:szCs w:val="32"/>
          <w:highlight w:val="none"/>
        </w:rPr>
      </w:pPr>
      <w:r>
        <w:rPr>
          <w:rFonts w:hint="eastAsia" w:ascii="仿宋" w:hAnsi="仿宋" w:eastAsia="仿宋" w:cs="仿宋"/>
          <w:b w:val="0"/>
          <w:bCs w:val="0"/>
          <w:i w:val="0"/>
          <w:iCs w:val="0"/>
          <w:caps w:val="0"/>
          <w:color w:val="auto"/>
          <w:spacing w:val="0"/>
          <w:sz w:val="32"/>
          <w:szCs w:val="32"/>
          <w:highlight w:val="none"/>
          <w:shd w:val="clear" w:color="auto" w:fill="FFFFFF"/>
          <w:lang w:eastAsia="zh-CN"/>
        </w:rPr>
        <w:t>（</w:t>
      </w:r>
      <w:r>
        <w:rPr>
          <w:rFonts w:hint="eastAsia" w:ascii="仿宋" w:hAnsi="仿宋" w:eastAsia="仿宋" w:cs="仿宋"/>
          <w:b w:val="0"/>
          <w:bCs w:val="0"/>
          <w:i w:val="0"/>
          <w:iCs w:val="0"/>
          <w:caps w:val="0"/>
          <w:color w:val="auto"/>
          <w:spacing w:val="0"/>
          <w:sz w:val="32"/>
          <w:szCs w:val="32"/>
          <w:highlight w:val="none"/>
          <w:shd w:val="clear" w:color="auto" w:fill="FFFFFF"/>
          <w:lang w:val="en-US" w:eastAsia="zh-CN"/>
        </w:rPr>
        <w:t>五</w:t>
      </w:r>
      <w:r>
        <w:rPr>
          <w:rFonts w:hint="eastAsia" w:ascii="仿宋" w:hAnsi="仿宋" w:eastAsia="仿宋" w:cs="仿宋"/>
          <w:b w:val="0"/>
          <w:bCs w:val="0"/>
          <w:i w:val="0"/>
          <w:iCs w:val="0"/>
          <w:caps w:val="0"/>
          <w:color w:val="auto"/>
          <w:spacing w:val="0"/>
          <w:sz w:val="32"/>
          <w:szCs w:val="32"/>
          <w:highlight w:val="none"/>
          <w:shd w:val="clear" w:color="auto" w:fill="FFFFFF"/>
          <w:lang w:eastAsia="zh-CN"/>
        </w:rPr>
        <w:t>）</w:t>
      </w:r>
      <w:r>
        <w:rPr>
          <w:rFonts w:hint="eastAsia" w:ascii="仿宋" w:hAnsi="仿宋" w:eastAsia="仿宋" w:cs="仿宋"/>
          <w:b w:val="0"/>
          <w:bCs w:val="0"/>
          <w:i w:val="0"/>
          <w:iCs w:val="0"/>
          <w:caps w:val="0"/>
          <w:color w:val="auto"/>
          <w:spacing w:val="0"/>
          <w:sz w:val="32"/>
          <w:szCs w:val="32"/>
          <w:highlight w:val="none"/>
          <w:shd w:val="clear" w:color="auto" w:fill="FFFFFF"/>
        </w:rPr>
        <w:t>与项目单位、竞争主体、评标（评审）委员会、公共资源交易中心相关人员等恶意串通投标的；</w:t>
      </w:r>
    </w:p>
    <w:p w14:paraId="0DC888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仿宋" w:hAnsi="仿宋" w:eastAsia="仿宋" w:cs="仿宋"/>
          <w:b w:val="0"/>
          <w:bCs w:val="0"/>
          <w:i w:val="0"/>
          <w:iCs w:val="0"/>
          <w:caps w:val="0"/>
          <w:color w:val="auto"/>
          <w:spacing w:val="0"/>
          <w:sz w:val="32"/>
          <w:szCs w:val="32"/>
          <w:highlight w:val="none"/>
        </w:rPr>
      </w:pPr>
      <w:r>
        <w:rPr>
          <w:rFonts w:hint="eastAsia" w:ascii="仿宋" w:hAnsi="仿宋" w:eastAsia="仿宋" w:cs="仿宋"/>
          <w:b w:val="0"/>
          <w:bCs w:val="0"/>
          <w:i w:val="0"/>
          <w:iCs w:val="0"/>
          <w:caps w:val="0"/>
          <w:color w:val="auto"/>
          <w:spacing w:val="0"/>
          <w:sz w:val="32"/>
          <w:szCs w:val="32"/>
          <w:highlight w:val="none"/>
          <w:shd w:val="clear" w:color="auto" w:fill="FFFFFF"/>
          <w:lang w:eastAsia="zh-CN"/>
        </w:rPr>
        <w:t>（</w:t>
      </w:r>
      <w:r>
        <w:rPr>
          <w:rFonts w:hint="eastAsia" w:ascii="仿宋" w:hAnsi="仿宋" w:eastAsia="仿宋" w:cs="仿宋"/>
          <w:b w:val="0"/>
          <w:bCs w:val="0"/>
          <w:i w:val="0"/>
          <w:iCs w:val="0"/>
          <w:caps w:val="0"/>
          <w:color w:val="auto"/>
          <w:spacing w:val="0"/>
          <w:sz w:val="32"/>
          <w:szCs w:val="32"/>
          <w:highlight w:val="none"/>
          <w:shd w:val="clear" w:color="auto" w:fill="FFFFFF"/>
          <w:lang w:val="en-US" w:eastAsia="zh-CN"/>
        </w:rPr>
        <w:t>六</w:t>
      </w:r>
      <w:r>
        <w:rPr>
          <w:rFonts w:hint="eastAsia" w:ascii="仿宋" w:hAnsi="仿宋" w:eastAsia="仿宋" w:cs="仿宋"/>
          <w:b w:val="0"/>
          <w:bCs w:val="0"/>
          <w:i w:val="0"/>
          <w:iCs w:val="0"/>
          <w:caps w:val="0"/>
          <w:color w:val="auto"/>
          <w:spacing w:val="0"/>
          <w:sz w:val="32"/>
          <w:szCs w:val="32"/>
          <w:highlight w:val="none"/>
          <w:shd w:val="clear" w:color="auto" w:fill="FFFFFF"/>
          <w:lang w:eastAsia="zh-CN"/>
        </w:rPr>
        <w:t>）</w:t>
      </w:r>
      <w:r>
        <w:rPr>
          <w:rFonts w:hint="eastAsia" w:ascii="仿宋" w:hAnsi="仿宋" w:eastAsia="仿宋" w:cs="仿宋"/>
          <w:b w:val="0"/>
          <w:bCs w:val="0"/>
          <w:i w:val="0"/>
          <w:iCs w:val="0"/>
          <w:caps w:val="0"/>
          <w:color w:val="auto"/>
          <w:spacing w:val="0"/>
          <w:sz w:val="32"/>
          <w:szCs w:val="32"/>
          <w:highlight w:val="none"/>
          <w:shd w:val="clear" w:color="auto" w:fill="FFFFFF"/>
        </w:rPr>
        <w:t>擅自修改、隐匿、销毁或者伪造、变造交易文件、交易数据等资料的；</w:t>
      </w:r>
    </w:p>
    <w:p w14:paraId="6ABCE5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仿宋" w:hAnsi="仿宋" w:eastAsia="仿宋" w:cs="仿宋"/>
          <w:b w:val="0"/>
          <w:bCs w:val="0"/>
          <w:i w:val="0"/>
          <w:iCs w:val="0"/>
          <w:caps w:val="0"/>
          <w:color w:val="auto"/>
          <w:spacing w:val="0"/>
          <w:sz w:val="32"/>
          <w:szCs w:val="32"/>
          <w:highlight w:val="none"/>
          <w:shd w:val="clear" w:color="auto" w:fill="FFFFFF"/>
        </w:rPr>
      </w:pPr>
      <w:r>
        <w:rPr>
          <w:rFonts w:hint="eastAsia" w:ascii="仿宋" w:hAnsi="仿宋" w:eastAsia="仿宋" w:cs="仿宋"/>
          <w:b w:val="0"/>
          <w:bCs w:val="0"/>
          <w:i w:val="0"/>
          <w:iCs w:val="0"/>
          <w:caps w:val="0"/>
          <w:color w:val="auto"/>
          <w:spacing w:val="0"/>
          <w:sz w:val="32"/>
          <w:szCs w:val="32"/>
          <w:highlight w:val="none"/>
          <w:shd w:val="clear" w:color="auto" w:fill="FFFFFF"/>
          <w:lang w:eastAsia="zh-CN"/>
        </w:rPr>
        <w:t>（</w:t>
      </w:r>
      <w:r>
        <w:rPr>
          <w:rFonts w:hint="eastAsia" w:ascii="仿宋" w:hAnsi="仿宋" w:eastAsia="仿宋" w:cs="仿宋"/>
          <w:b w:val="0"/>
          <w:bCs w:val="0"/>
          <w:i w:val="0"/>
          <w:iCs w:val="0"/>
          <w:caps w:val="0"/>
          <w:color w:val="auto"/>
          <w:spacing w:val="0"/>
          <w:sz w:val="32"/>
          <w:szCs w:val="32"/>
          <w:highlight w:val="none"/>
          <w:shd w:val="clear" w:color="auto" w:fill="FFFFFF"/>
          <w:lang w:val="en-US" w:eastAsia="zh-CN"/>
        </w:rPr>
        <w:t>七</w:t>
      </w:r>
      <w:r>
        <w:rPr>
          <w:rFonts w:hint="eastAsia" w:ascii="仿宋" w:hAnsi="仿宋" w:eastAsia="仿宋" w:cs="仿宋"/>
          <w:b w:val="0"/>
          <w:bCs w:val="0"/>
          <w:i w:val="0"/>
          <w:iCs w:val="0"/>
          <w:caps w:val="0"/>
          <w:color w:val="auto"/>
          <w:spacing w:val="0"/>
          <w:sz w:val="32"/>
          <w:szCs w:val="32"/>
          <w:highlight w:val="none"/>
          <w:shd w:val="clear" w:color="auto" w:fill="FFFFFF"/>
          <w:lang w:eastAsia="zh-CN"/>
        </w:rPr>
        <w:t>）</w:t>
      </w:r>
      <w:r>
        <w:rPr>
          <w:rFonts w:hint="eastAsia" w:ascii="仿宋" w:hAnsi="仿宋" w:eastAsia="仿宋" w:cs="仿宋"/>
          <w:b w:val="0"/>
          <w:bCs w:val="0"/>
          <w:i w:val="0"/>
          <w:iCs w:val="0"/>
          <w:caps w:val="0"/>
          <w:color w:val="auto"/>
          <w:spacing w:val="0"/>
          <w:sz w:val="32"/>
          <w:szCs w:val="32"/>
          <w:highlight w:val="none"/>
          <w:shd w:val="clear" w:color="auto" w:fill="FFFFFF"/>
        </w:rPr>
        <w:t>存在</w:t>
      </w:r>
      <w:r>
        <w:rPr>
          <w:rFonts w:hint="eastAsia" w:ascii="仿宋" w:hAnsi="仿宋" w:eastAsia="仿宋" w:cs="仿宋"/>
          <w:b w:val="0"/>
          <w:bCs w:val="0"/>
          <w:i w:val="0"/>
          <w:iCs w:val="0"/>
          <w:caps w:val="0"/>
          <w:color w:val="auto"/>
          <w:spacing w:val="0"/>
          <w:sz w:val="32"/>
          <w:szCs w:val="32"/>
          <w:highlight w:val="none"/>
          <w:shd w:val="clear" w:color="auto" w:fill="FFFFFF"/>
          <w:lang w:val="en-US" w:eastAsia="zh-CN"/>
        </w:rPr>
        <w:t>《贵州省工程建设领域招标代理机构及从业人员服务行为记录管理办法（试行）》中严重不良行为记录的情形</w:t>
      </w:r>
      <w:r>
        <w:rPr>
          <w:rFonts w:hint="eastAsia" w:ascii="仿宋" w:hAnsi="仿宋" w:eastAsia="仿宋" w:cs="仿宋"/>
          <w:b w:val="0"/>
          <w:bCs w:val="0"/>
          <w:i w:val="0"/>
          <w:iCs w:val="0"/>
          <w:caps w:val="0"/>
          <w:color w:val="auto"/>
          <w:spacing w:val="0"/>
          <w:sz w:val="32"/>
          <w:szCs w:val="32"/>
          <w:highlight w:val="none"/>
          <w:shd w:val="clear" w:color="auto" w:fill="FFFFFF"/>
        </w:rPr>
        <w:t>。</w:t>
      </w:r>
    </w:p>
    <w:p w14:paraId="3BE06B11">
      <w:pPr>
        <w:keepNext w:val="0"/>
        <w:keepLines w:val="0"/>
        <w:pageBreakBefore w:val="0"/>
        <w:numPr>
          <w:ilvl w:val="0"/>
          <w:numId w:val="0"/>
        </w:numPr>
        <w:kinsoku/>
        <w:wordWrap/>
        <w:overflowPunct/>
        <w:topLinePunct w:val="0"/>
        <w:autoSpaceDE/>
        <w:autoSpaceDN/>
        <w:bidi w:val="0"/>
        <w:adjustRightInd/>
        <w:snapToGrid/>
        <w:spacing w:line="520" w:lineRule="exact"/>
        <w:ind w:left="0" w:leftChars="0"/>
        <w:jc w:val="center"/>
        <w:textAlignment w:val="auto"/>
        <w:rPr>
          <w:rFonts w:hint="eastAsia" w:ascii="仿宋" w:hAnsi="仿宋" w:eastAsia="仿宋" w:cs="仿宋"/>
          <w:b/>
          <w:bCs/>
          <w:color w:val="auto"/>
          <w:sz w:val="32"/>
          <w:szCs w:val="32"/>
          <w:highlight w:val="none"/>
          <w:lang w:val="en-US" w:eastAsia="zh-CN"/>
        </w:rPr>
      </w:pPr>
    </w:p>
    <w:p w14:paraId="28AD3D79">
      <w:pPr>
        <w:keepNext w:val="0"/>
        <w:keepLines w:val="0"/>
        <w:pageBreakBefore w:val="0"/>
        <w:numPr>
          <w:ilvl w:val="0"/>
          <w:numId w:val="0"/>
        </w:numPr>
        <w:kinsoku/>
        <w:wordWrap/>
        <w:overflowPunct/>
        <w:topLinePunct w:val="0"/>
        <w:autoSpaceDE/>
        <w:autoSpaceDN/>
        <w:bidi w:val="0"/>
        <w:adjustRightInd/>
        <w:snapToGrid/>
        <w:spacing w:line="520" w:lineRule="exact"/>
        <w:ind w:left="0" w:leftChars="0"/>
        <w:jc w:val="center"/>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第三章 评价</w:t>
      </w:r>
    </w:p>
    <w:p w14:paraId="15982B5A">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第六条</w:t>
      </w:r>
      <w:r>
        <w:rPr>
          <w:rFonts w:hint="eastAsia" w:ascii="仿宋" w:hAnsi="仿宋" w:eastAsia="仿宋" w:cs="仿宋"/>
          <w:b w:val="0"/>
          <w:bCs w:val="0"/>
          <w:color w:val="auto"/>
          <w:sz w:val="32"/>
          <w:szCs w:val="32"/>
          <w:highlight w:val="none"/>
          <w:lang w:val="en-US" w:eastAsia="zh-CN"/>
        </w:rPr>
        <w:t xml:space="preserve"> 评委会根据《贵州省水利建设项目招标机构项目负责人</w:t>
      </w:r>
      <w:r>
        <w:rPr>
          <w:rFonts w:hint="eastAsia" w:ascii="仿宋" w:hAnsi="仿宋" w:eastAsia="仿宋" w:cs="仿宋"/>
          <w:b w:val="0"/>
          <w:bCs w:val="0"/>
          <w:color w:val="auto"/>
          <w:sz w:val="32"/>
          <w:szCs w:val="32"/>
          <w:highlight w:val="none"/>
          <w:lang w:val="en-US" w:eastAsia="zh-CN"/>
        </w:rPr>
        <w:t>综合执业能力</w:t>
      </w:r>
      <w:r>
        <w:rPr>
          <w:rFonts w:hint="eastAsia" w:ascii="仿宋" w:hAnsi="仿宋" w:eastAsia="仿宋" w:cs="仿宋"/>
          <w:b w:val="0"/>
          <w:bCs w:val="0"/>
          <w:color w:val="auto"/>
          <w:sz w:val="32"/>
          <w:szCs w:val="32"/>
          <w:highlight w:val="none"/>
          <w:lang w:val="en-US" w:eastAsia="zh-CN"/>
        </w:rPr>
        <w:t>评价标准》对招标机构项目负责人进行</w:t>
      </w:r>
      <w:r>
        <w:rPr>
          <w:rFonts w:hint="eastAsia" w:ascii="仿宋" w:hAnsi="仿宋" w:eastAsia="仿宋" w:cs="仿宋"/>
          <w:b w:val="0"/>
          <w:bCs w:val="0"/>
          <w:color w:val="auto"/>
          <w:sz w:val="32"/>
          <w:szCs w:val="32"/>
          <w:highlight w:val="none"/>
          <w:lang w:val="en-US" w:eastAsia="zh-CN"/>
        </w:rPr>
        <w:t>综合执业能力</w:t>
      </w:r>
      <w:r>
        <w:rPr>
          <w:rFonts w:hint="eastAsia" w:ascii="仿宋" w:hAnsi="仿宋" w:eastAsia="仿宋" w:cs="仿宋"/>
          <w:b w:val="0"/>
          <w:bCs w:val="0"/>
          <w:color w:val="auto"/>
          <w:sz w:val="32"/>
          <w:szCs w:val="32"/>
          <w:highlight w:val="none"/>
          <w:lang w:val="en-US" w:eastAsia="zh-CN"/>
        </w:rPr>
        <w:t>评价打分，根据得分确定评价等级。</w:t>
      </w:r>
    </w:p>
    <w:p w14:paraId="163BF959">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第七条</w:t>
      </w:r>
      <w:r>
        <w:rPr>
          <w:rFonts w:hint="eastAsia" w:ascii="仿宋" w:hAnsi="仿宋" w:eastAsia="仿宋" w:cs="仿宋"/>
          <w:b w:val="0"/>
          <w:bCs w:val="0"/>
          <w:color w:val="auto"/>
          <w:sz w:val="32"/>
          <w:szCs w:val="32"/>
          <w:highlight w:val="none"/>
          <w:lang w:val="en-US" w:eastAsia="zh-CN"/>
        </w:rPr>
        <w:t xml:space="preserve"> 评价得分。招标机构项目负责人</w:t>
      </w:r>
      <w:r>
        <w:rPr>
          <w:rFonts w:hint="eastAsia" w:ascii="仿宋" w:hAnsi="仿宋" w:eastAsia="仿宋" w:cs="仿宋"/>
          <w:b w:val="0"/>
          <w:bCs w:val="0"/>
          <w:color w:val="auto"/>
          <w:sz w:val="32"/>
          <w:szCs w:val="32"/>
          <w:highlight w:val="none"/>
          <w:lang w:val="en-US" w:eastAsia="zh-CN"/>
        </w:rPr>
        <w:t>综合执业能力</w:t>
      </w:r>
      <w:r>
        <w:rPr>
          <w:rFonts w:hint="eastAsia" w:ascii="仿宋" w:hAnsi="仿宋" w:eastAsia="仿宋" w:cs="仿宋"/>
          <w:b w:val="0"/>
          <w:bCs w:val="0"/>
          <w:color w:val="auto"/>
          <w:sz w:val="32"/>
          <w:szCs w:val="32"/>
          <w:highlight w:val="none"/>
          <w:lang w:val="en-US" w:eastAsia="zh-CN"/>
        </w:rPr>
        <w:t>评价得分由基本评价得分、能力评价得分、良好信用得分、失信行为扣分4部分组成，满分为100分。</w:t>
      </w:r>
    </w:p>
    <w:p w14:paraId="10B51EBB">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（一）基本评价得分。通过申报基本条件审查的招标机构项目负责人获得基本评价得分60分；</w:t>
      </w:r>
    </w:p>
    <w:p w14:paraId="56785367">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（二）能力评价得分。实行加分制，加分上限34分；</w:t>
      </w:r>
    </w:p>
    <w:p w14:paraId="27126293">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（三）良好信用得分。实行加分制，加分上限6分；</w:t>
      </w:r>
    </w:p>
    <w:p w14:paraId="73471584">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（四）失信行为扣分。实行减分制，不设下限。</w:t>
      </w:r>
    </w:p>
    <w:p w14:paraId="558EEB6C">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val="0"/>
          <w:bCs w:val="0"/>
          <w:i w:val="0"/>
          <w:iCs w:val="0"/>
          <w:caps w:val="0"/>
          <w:color w:val="auto"/>
          <w:spacing w:val="0"/>
          <w:kern w:val="0"/>
          <w:sz w:val="32"/>
          <w:szCs w:val="32"/>
          <w:highlight w:val="none"/>
          <w:shd w:val="clear" w:color="auto" w:fill="FFFFFF"/>
          <w:lang w:val="en-US" w:eastAsia="zh-CN" w:bidi="ar"/>
        </w:rPr>
      </w:pPr>
      <w:r>
        <w:rPr>
          <w:rFonts w:hint="eastAsia" w:ascii="仿宋" w:hAnsi="仿宋" w:eastAsia="仿宋" w:cs="仿宋"/>
          <w:b/>
          <w:bCs/>
          <w:color w:val="auto"/>
          <w:sz w:val="32"/>
          <w:szCs w:val="32"/>
          <w:highlight w:val="none"/>
          <w:lang w:val="en-US" w:eastAsia="zh-CN"/>
        </w:rPr>
        <w:t>第八条</w:t>
      </w:r>
      <w:r>
        <w:rPr>
          <w:rFonts w:hint="eastAsia" w:ascii="仿宋" w:hAnsi="仿宋" w:eastAsia="仿宋" w:cs="仿宋"/>
          <w:b w:val="0"/>
          <w:bCs w:val="0"/>
          <w:color w:val="auto"/>
          <w:sz w:val="32"/>
          <w:szCs w:val="32"/>
          <w:highlight w:val="none"/>
          <w:lang w:val="en-US" w:eastAsia="zh-CN"/>
        </w:rPr>
        <w:t xml:space="preserve"> 评价等级。招标机构项目负责人</w:t>
      </w:r>
      <w:r>
        <w:rPr>
          <w:rFonts w:hint="eastAsia" w:ascii="仿宋" w:hAnsi="仿宋" w:eastAsia="仿宋" w:cs="仿宋"/>
          <w:b w:val="0"/>
          <w:bCs w:val="0"/>
          <w:color w:val="auto"/>
          <w:sz w:val="32"/>
          <w:szCs w:val="32"/>
          <w:highlight w:val="none"/>
          <w:lang w:val="en-US" w:eastAsia="zh-CN"/>
        </w:rPr>
        <w:t>综合执业能力</w:t>
      </w:r>
      <w:r>
        <w:rPr>
          <w:rFonts w:hint="eastAsia" w:ascii="仿宋" w:hAnsi="仿宋" w:eastAsia="仿宋" w:cs="仿宋"/>
          <w:b w:val="0"/>
          <w:bCs w:val="0"/>
          <w:color w:val="auto"/>
          <w:sz w:val="32"/>
          <w:szCs w:val="32"/>
          <w:highlight w:val="none"/>
          <w:lang w:val="en-US" w:eastAsia="zh-CN"/>
        </w:rPr>
        <w:t>评价分为两个等级。</w:t>
      </w:r>
      <w:r>
        <w:rPr>
          <w:rFonts w:hint="eastAsia" w:ascii="仿宋" w:hAnsi="仿宋" w:eastAsia="仿宋" w:cs="仿宋"/>
          <w:b w:val="0"/>
          <w:bCs w:val="0"/>
          <w:i w:val="0"/>
          <w:iCs w:val="0"/>
          <w:caps w:val="0"/>
          <w:color w:val="auto"/>
          <w:spacing w:val="0"/>
          <w:kern w:val="0"/>
          <w:sz w:val="32"/>
          <w:szCs w:val="32"/>
          <w:highlight w:val="none"/>
          <w:shd w:val="clear" w:color="auto" w:fill="FFFFFF"/>
          <w:lang w:val="en-US" w:eastAsia="zh-CN" w:bidi="ar"/>
        </w:rPr>
        <w:t>90分以上（含90分）为A+级；80分以上不足90分为A级；低于80分不予评级。</w:t>
      </w:r>
    </w:p>
    <w:p w14:paraId="504F58A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val="0"/>
          <w:bCs w:val="0"/>
          <w:i w:val="0"/>
          <w:iCs w:val="0"/>
          <w:caps w:val="0"/>
          <w:color w:val="auto"/>
          <w:spacing w:val="0"/>
          <w:kern w:val="0"/>
          <w:sz w:val="32"/>
          <w:szCs w:val="32"/>
          <w:highlight w:val="none"/>
          <w:shd w:val="clear" w:color="auto" w:fill="FFFFFF"/>
          <w:lang w:val="en-US" w:eastAsia="zh-CN" w:bidi="ar"/>
        </w:rPr>
      </w:pPr>
      <w:r>
        <w:rPr>
          <w:rFonts w:hint="eastAsia" w:ascii="仿宋" w:hAnsi="仿宋" w:eastAsia="仿宋" w:cs="仿宋"/>
          <w:b/>
          <w:bCs/>
          <w:color w:val="auto"/>
          <w:sz w:val="32"/>
          <w:szCs w:val="32"/>
          <w:highlight w:val="none"/>
          <w:lang w:val="en-US" w:eastAsia="zh-CN"/>
        </w:rPr>
        <w:t xml:space="preserve">第九条 </w:t>
      </w:r>
      <w:r>
        <w:rPr>
          <w:rFonts w:hint="eastAsia" w:ascii="仿宋" w:hAnsi="仿宋" w:eastAsia="仿宋" w:cs="仿宋"/>
          <w:color w:val="auto"/>
          <w:sz w:val="32"/>
          <w:szCs w:val="32"/>
          <w:highlight w:val="none"/>
        </w:rPr>
        <w:t>公示和</w:t>
      </w:r>
      <w:r>
        <w:rPr>
          <w:rFonts w:hint="eastAsia" w:ascii="仿宋" w:hAnsi="仿宋" w:eastAsia="仿宋" w:cs="仿宋"/>
          <w:color w:val="auto"/>
          <w:sz w:val="32"/>
          <w:szCs w:val="32"/>
          <w:highlight w:val="none"/>
          <w:lang w:val="en-US" w:eastAsia="zh-CN"/>
        </w:rPr>
        <w:t>结果发布。评价结果通过协会公众网</w:t>
      </w:r>
      <w:r>
        <w:rPr>
          <w:rFonts w:hint="eastAsia" w:ascii="仿宋" w:hAnsi="仿宋" w:eastAsia="仿宋" w:cs="仿宋"/>
          <w:color w:val="auto"/>
          <w:sz w:val="32"/>
          <w:szCs w:val="32"/>
          <w:highlight w:val="none"/>
        </w:rPr>
        <w:t>进行公示，公示期不少于5个工作日。公示期间接到举报并查实的，取消</w:t>
      </w:r>
      <w:r>
        <w:rPr>
          <w:rFonts w:hint="eastAsia" w:ascii="仿宋" w:hAnsi="仿宋" w:eastAsia="仿宋" w:cs="仿宋"/>
          <w:color w:val="auto"/>
          <w:sz w:val="32"/>
          <w:szCs w:val="32"/>
          <w:highlight w:val="none"/>
          <w:lang w:val="en-US" w:eastAsia="zh-CN"/>
        </w:rPr>
        <w:t>评价结果</w:t>
      </w:r>
      <w:r>
        <w:rPr>
          <w:rFonts w:hint="eastAsia" w:ascii="仿宋" w:hAnsi="仿宋" w:eastAsia="仿宋" w:cs="仿宋"/>
          <w:color w:val="auto"/>
          <w:sz w:val="32"/>
          <w:szCs w:val="32"/>
          <w:highlight w:val="none"/>
        </w:rPr>
        <w:t>；公示期无异议的，由</w:t>
      </w:r>
      <w:r>
        <w:rPr>
          <w:rFonts w:hint="eastAsia" w:ascii="仿宋" w:hAnsi="仿宋" w:eastAsia="仿宋" w:cs="仿宋"/>
          <w:color w:val="auto"/>
          <w:sz w:val="32"/>
          <w:szCs w:val="32"/>
          <w:highlight w:val="none"/>
          <w:lang w:val="en-US" w:eastAsia="zh-CN"/>
        </w:rPr>
        <w:t>协会行文进行结果发布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并上报行业主管部门。</w:t>
      </w:r>
    </w:p>
    <w:p w14:paraId="04DBDF06">
      <w:pPr>
        <w:keepNext w:val="0"/>
        <w:keepLines w:val="0"/>
        <w:pageBreakBefore w:val="0"/>
        <w:numPr>
          <w:ilvl w:val="0"/>
          <w:numId w:val="0"/>
        </w:numPr>
        <w:kinsoku/>
        <w:wordWrap/>
        <w:overflowPunct/>
        <w:topLinePunct w:val="0"/>
        <w:autoSpaceDE/>
        <w:autoSpaceDN/>
        <w:bidi w:val="0"/>
        <w:adjustRightInd/>
        <w:snapToGrid/>
        <w:spacing w:line="520" w:lineRule="exact"/>
        <w:ind w:left="0" w:leftChars="0"/>
        <w:jc w:val="both"/>
        <w:textAlignment w:val="auto"/>
        <w:rPr>
          <w:rFonts w:hint="eastAsia" w:ascii="仿宋" w:hAnsi="仿宋" w:eastAsia="仿宋" w:cs="仿宋"/>
          <w:b/>
          <w:bCs/>
          <w:i w:val="0"/>
          <w:iCs w:val="0"/>
          <w:caps w:val="0"/>
          <w:color w:val="auto"/>
          <w:spacing w:val="0"/>
          <w:kern w:val="0"/>
          <w:sz w:val="32"/>
          <w:szCs w:val="32"/>
          <w:highlight w:val="none"/>
          <w:shd w:val="clear" w:color="auto" w:fill="FFFFFF"/>
          <w:lang w:val="en-US" w:eastAsia="zh-CN" w:bidi="ar"/>
        </w:rPr>
      </w:pPr>
    </w:p>
    <w:p w14:paraId="0201D8A0">
      <w:pPr>
        <w:keepNext w:val="0"/>
        <w:keepLines w:val="0"/>
        <w:pageBreakBefore w:val="0"/>
        <w:numPr>
          <w:ilvl w:val="0"/>
          <w:numId w:val="0"/>
        </w:numPr>
        <w:kinsoku/>
        <w:wordWrap/>
        <w:overflowPunct/>
        <w:topLinePunct w:val="0"/>
        <w:autoSpaceDE/>
        <w:autoSpaceDN/>
        <w:bidi w:val="0"/>
        <w:adjustRightInd/>
        <w:snapToGrid/>
        <w:spacing w:line="520" w:lineRule="exact"/>
        <w:ind w:left="0" w:leftChars="0"/>
        <w:jc w:val="center"/>
        <w:textAlignment w:val="auto"/>
        <w:rPr>
          <w:rFonts w:hint="eastAsia" w:ascii="仿宋" w:hAnsi="仿宋" w:eastAsia="仿宋" w:cs="仿宋"/>
          <w:b/>
          <w:bCs/>
          <w:i w:val="0"/>
          <w:iCs w:val="0"/>
          <w:caps w:val="0"/>
          <w:color w:val="auto"/>
          <w:spacing w:val="0"/>
          <w:kern w:val="0"/>
          <w:sz w:val="32"/>
          <w:szCs w:val="32"/>
          <w:highlight w:val="none"/>
          <w:shd w:val="clear" w:color="auto" w:fill="FFFFFF"/>
          <w:lang w:val="en-US" w:eastAsia="zh-CN" w:bidi="ar"/>
        </w:rPr>
      </w:pPr>
      <w:r>
        <w:rPr>
          <w:rFonts w:hint="eastAsia" w:ascii="仿宋" w:hAnsi="仿宋" w:eastAsia="仿宋" w:cs="仿宋"/>
          <w:b/>
          <w:bCs/>
          <w:i w:val="0"/>
          <w:iCs w:val="0"/>
          <w:caps w:val="0"/>
          <w:color w:val="auto"/>
          <w:spacing w:val="0"/>
          <w:kern w:val="0"/>
          <w:sz w:val="32"/>
          <w:szCs w:val="32"/>
          <w:highlight w:val="none"/>
          <w:shd w:val="clear" w:color="auto" w:fill="FFFFFF"/>
          <w:lang w:val="en-US" w:eastAsia="zh-CN" w:bidi="ar"/>
        </w:rPr>
        <w:t>第四章 评价结果运用及继续教育</w:t>
      </w:r>
    </w:p>
    <w:p w14:paraId="27CF59F1">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val="0"/>
          <w:bCs w:val="0"/>
          <w:i w:val="0"/>
          <w:iCs w:val="0"/>
          <w:caps w:val="0"/>
          <w:color w:val="auto"/>
          <w:spacing w:val="0"/>
          <w:sz w:val="32"/>
          <w:szCs w:val="32"/>
          <w:highlight w:val="none"/>
          <w:shd w:val="clear" w:color="auto" w:fill="FFFFFF"/>
        </w:rPr>
      </w:pPr>
      <w:r>
        <w:rPr>
          <w:rFonts w:hint="eastAsia" w:ascii="仿宋" w:hAnsi="仿宋" w:eastAsia="仿宋" w:cs="仿宋"/>
          <w:b/>
          <w:bCs/>
          <w:color w:val="auto"/>
          <w:sz w:val="32"/>
          <w:szCs w:val="40"/>
          <w:highlight w:val="none"/>
          <w:lang w:val="en-US" w:eastAsia="zh-CN"/>
        </w:rPr>
        <w:t>第十条</w:t>
      </w:r>
      <w:r>
        <w:rPr>
          <w:rFonts w:hint="eastAsia" w:ascii="仿宋" w:hAnsi="仿宋" w:eastAsia="仿宋" w:cs="仿宋"/>
          <w:b w:val="0"/>
          <w:bCs w:val="0"/>
          <w:color w:val="auto"/>
          <w:sz w:val="32"/>
          <w:szCs w:val="40"/>
          <w:highlight w:val="none"/>
          <w:lang w:val="en-US" w:eastAsia="zh-CN"/>
        </w:rPr>
        <w:t xml:space="preserve"> 有关部门或有关单位可根据其监督管理和廉政要求，</w:t>
      </w:r>
      <w:r>
        <w:rPr>
          <w:rFonts w:hint="eastAsia" w:ascii="仿宋" w:hAnsi="仿宋" w:eastAsia="仿宋" w:cs="仿宋"/>
          <w:b w:val="0"/>
          <w:bCs w:val="0"/>
          <w:color w:val="auto"/>
          <w:sz w:val="32"/>
          <w:szCs w:val="32"/>
          <w:highlight w:val="none"/>
          <w:lang w:val="en-US" w:eastAsia="zh-CN"/>
        </w:rPr>
        <w:t>结合</w:t>
      </w:r>
      <w:r>
        <w:rPr>
          <w:rFonts w:hint="eastAsia" w:ascii="仿宋" w:hAnsi="仿宋" w:eastAsia="仿宋" w:cs="仿宋"/>
          <w:b w:val="0"/>
          <w:bCs w:val="0"/>
          <w:color w:val="auto"/>
          <w:sz w:val="32"/>
          <w:szCs w:val="32"/>
          <w:highlight w:val="none"/>
        </w:rPr>
        <w:t>实际</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i w:val="0"/>
          <w:iCs w:val="0"/>
          <w:caps w:val="0"/>
          <w:color w:val="auto"/>
          <w:spacing w:val="0"/>
          <w:sz w:val="32"/>
          <w:szCs w:val="32"/>
          <w:highlight w:val="none"/>
          <w:shd w:val="clear" w:fill="FFFFFF"/>
          <w:lang w:val="en-US" w:eastAsia="zh-CN"/>
        </w:rPr>
        <w:t>鼓励</w:t>
      </w:r>
      <w:r>
        <w:rPr>
          <w:rFonts w:hint="eastAsia" w:ascii="仿宋" w:hAnsi="仿宋" w:eastAsia="仿宋" w:cs="仿宋"/>
          <w:i w:val="0"/>
          <w:iCs w:val="0"/>
          <w:caps w:val="0"/>
          <w:color w:val="auto"/>
          <w:spacing w:val="0"/>
          <w:sz w:val="32"/>
          <w:szCs w:val="32"/>
          <w:highlight w:val="none"/>
          <w:shd w:val="clear" w:fill="FFFFFF"/>
        </w:rPr>
        <w:t>评价结果</w:t>
      </w:r>
      <w:r>
        <w:rPr>
          <w:rFonts w:hint="eastAsia" w:ascii="仿宋" w:hAnsi="仿宋" w:eastAsia="仿宋" w:cs="仿宋"/>
          <w:i w:val="0"/>
          <w:iCs w:val="0"/>
          <w:caps w:val="0"/>
          <w:color w:val="auto"/>
          <w:spacing w:val="0"/>
          <w:sz w:val="32"/>
          <w:szCs w:val="32"/>
          <w:highlight w:val="none"/>
          <w:shd w:val="clear" w:fill="FFFFFF"/>
          <w:lang w:val="en-US" w:eastAsia="zh-CN"/>
        </w:rPr>
        <w:t>在招标</w:t>
      </w:r>
      <w:r>
        <w:rPr>
          <w:rFonts w:hint="eastAsia" w:ascii="仿宋" w:hAnsi="仿宋" w:eastAsia="仿宋" w:cs="仿宋"/>
          <w:b w:val="0"/>
          <w:bCs w:val="0"/>
          <w:i w:val="0"/>
          <w:iCs w:val="0"/>
          <w:caps w:val="0"/>
          <w:color w:val="auto"/>
          <w:spacing w:val="0"/>
          <w:sz w:val="32"/>
          <w:szCs w:val="32"/>
          <w:highlight w:val="none"/>
          <w:shd w:val="clear" w:color="auto" w:fill="FFFFFF"/>
        </w:rPr>
        <w:t>机构的业务承接、事中事后监管、政策扶持等方面应用。</w:t>
      </w:r>
    </w:p>
    <w:p w14:paraId="7F72EAB2">
      <w:pPr>
        <w:keepNext w:val="0"/>
        <w:keepLines w:val="0"/>
        <w:pageBreakBefore w:val="0"/>
        <w:kinsoku/>
        <w:wordWrap/>
        <w:overflowPunct/>
        <w:topLinePunct w:val="0"/>
        <w:autoSpaceDE/>
        <w:autoSpaceDN/>
        <w:bidi w:val="0"/>
        <w:adjustRightInd/>
        <w:snapToGrid/>
        <w:spacing w:line="520" w:lineRule="exact"/>
        <w:ind w:left="0" w:leftChars="0" w:firstLine="720"/>
        <w:textAlignment w:val="auto"/>
        <w:rPr>
          <w:rFonts w:hint="eastAsia" w:ascii="仿宋" w:hAnsi="仿宋" w:eastAsia="仿宋" w:cs="仿宋"/>
          <w:color w:val="auto"/>
          <w:highlight w:val="none"/>
        </w:rPr>
      </w:pPr>
      <w:r>
        <w:rPr>
          <w:rFonts w:hint="eastAsia" w:ascii="仿宋" w:hAnsi="仿宋" w:eastAsia="仿宋" w:cs="仿宋"/>
          <w:b/>
          <w:bCs/>
          <w:i w:val="0"/>
          <w:iCs w:val="0"/>
          <w:caps w:val="0"/>
          <w:color w:val="auto"/>
          <w:spacing w:val="0"/>
          <w:sz w:val="32"/>
          <w:szCs w:val="32"/>
          <w:highlight w:val="none"/>
          <w:shd w:val="clear" w:color="auto" w:fill="FFFFFF"/>
          <w:lang w:val="en-US" w:eastAsia="zh-CN"/>
        </w:rPr>
        <w:t>第十一条</w:t>
      </w:r>
      <w:r>
        <w:rPr>
          <w:rFonts w:hint="eastAsia" w:ascii="仿宋" w:hAnsi="仿宋" w:eastAsia="仿宋" w:cs="仿宋"/>
          <w:b w:val="0"/>
          <w:bCs w:val="0"/>
          <w:i w:val="0"/>
          <w:iCs w:val="0"/>
          <w:caps w:val="0"/>
          <w:color w:val="auto"/>
          <w:spacing w:val="0"/>
          <w:sz w:val="32"/>
          <w:szCs w:val="32"/>
          <w:highlight w:val="none"/>
          <w:shd w:val="clear" w:color="auto" w:fill="FFFFFF"/>
          <w:lang w:val="en-US" w:eastAsia="zh-CN"/>
        </w:rPr>
        <w:t xml:space="preserve"> 鼓励获评级项目负责人</w:t>
      </w:r>
      <w:r>
        <w:rPr>
          <w:rFonts w:hint="eastAsia" w:ascii="仿宋" w:hAnsi="仿宋" w:eastAsia="仿宋" w:cs="仿宋"/>
          <w:color w:val="auto"/>
          <w:sz w:val="32"/>
          <w:szCs w:val="32"/>
          <w:highlight w:val="none"/>
        </w:rPr>
        <w:t>所在</w:t>
      </w:r>
      <w:r>
        <w:rPr>
          <w:rFonts w:hint="eastAsia" w:ascii="仿宋" w:hAnsi="仿宋" w:eastAsia="仿宋" w:cs="仿宋"/>
          <w:color w:val="auto"/>
          <w:sz w:val="32"/>
          <w:szCs w:val="32"/>
          <w:highlight w:val="none"/>
          <w:lang w:val="en-US" w:eastAsia="zh-CN"/>
        </w:rPr>
        <w:t>招标机构</w:t>
      </w:r>
      <w:r>
        <w:rPr>
          <w:rFonts w:hint="eastAsia" w:ascii="仿宋" w:hAnsi="仿宋" w:eastAsia="仿宋" w:cs="仿宋"/>
          <w:color w:val="auto"/>
          <w:sz w:val="32"/>
          <w:szCs w:val="32"/>
          <w:highlight w:val="none"/>
        </w:rPr>
        <w:t>根据</w:t>
      </w:r>
      <w:r>
        <w:rPr>
          <w:rFonts w:hint="eastAsia" w:ascii="仿宋" w:hAnsi="仿宋" w:eastAsia="仿宋" w:cs="仿宋"/>
          <w:color w:val="auto"/>
          <w:sz w:val="32"/>
          <w:szCs w:val="32"/>
          <w:highlight w:val="none"/>
          <w:lang w:val="en-US" w:eastAsia="zh-CN"/>
        </w:rPr>
        <w:t>自身管理</w:t>
      </w:r>
      <w:r>
        <w:rPr>
          <w:rFonts w:hint="eastAsia" w:ascii="仿宋" w:hAnsi="仿宋" w:eastAsia="仿宋" w:cs="仿宋"/>
          <w:color w:val="auto"/>
          <w:sz w:val="32"/>
          <w:szCs w:val="32"/>
          <w:highlight w:val="none"/>
        </w:rPr>
        <w:t>实际，在职称聘用、评优评先、绩效</w:t>
      </w:r>
      <w:r>
        <w:rPr>
          <w:rFonts w:hint="eastAsia" w:ascii="仿宋" w:hAnsi="仿宋" w:eastAsia="仿宋" w:cs="仿宋"/>
          <w:color w:val="auto"/>
          <w:sz w:val="32"/>
          <w:szCs w:val="32"/>
          <w:highlight w:val="none"/>
          <w:lang w:val="en-US" w:eastAsia="zh-CN"/>
        </w:rPr>
        <w:t>考核</w:t>
      </w:r>
      <w:r>
        <w:rPr>
          <w:rFonts w:hint="eastAsia" w:ascii="仿宋" w:hAnsi="仿宋" w:eastAsia="仿宋" w:cs="仿宋"/>
          <w:color w:val="auto"/>
          <w:sz w:val="32"/>
          <w:szCs w:val="32"/>
          <w:highlight w:val="none"/>
        </w:rPr>
        <w:t>等方面，对</w:t>
      </w:r>
      <w:r>
        <w:rPr>
          <w:rFonts w:hint="eastAsia" w:ascii="仿宋" w:hAnsi="仿宋" w:eastAsia="仿宋" w:cs="仿宋"/>
          <w:b w:val="0"/>
          <w:bCs w:val="0"/>
          <w:i w:val="0"/>
          <w:iCs w:val="0"/>
          <w:caps w:val="0"/>
          <w:color w:val="auto"/>
          <w:spacing w:val="0"/>
          <w:sz w:val="32"/>
          <w:szCs w:val="32"/>
          <w:highlight w:val="none"/>
          <w:shd w:val="clear" w:color="auto" w:fill="FFFFFF"/>
          <w:lang w:val="en-US" w:eastAsia="zh-CN"/>
        </w:rPr>
        <w:t>获评的项目负责人</w:t>
      </w:r>
      <w:r>
        <w:rPr>
          <w:rFonts w:hint="eastAsia" w:ascii="仿宋" w:hAnsi="仿宋" w:eastAsia="仿宋" w:cs="仿宋"/>
          <w:color w:val="auto"/>
          <w:sz w:val="32"/>
          <w:szCs w:val="32"/>
          <w:highlight w:val="none"/>
        </w:rPr>
        <w:t>给予优先考虑。</w:t>
      </w:r>
    </w:p>
    <w:p w14:paraId="630D65D3">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i w:val="0"/>
          <w:iCs w:val="0"/>
          <w:caps w:val="0"/>
          <w:color w:val="auto"/>
          <w:spacing w:val="0"/>
          <w:sz w:val="32"/>
          <w:szCs w:val="32"/>
          <w:highlight w:val="none"/>
          <w:shd w:val="clear" w:fill="FFFFFF"/>
        </w:rPr>
      </w:pPr>
      <w:r>
        <w:rPr>
          <w:rFonts w:hint="eastAsia" w:ascii="仿宋" w:hAnsi="仿宋" w:eastAsia="仿宋" w:cs="仿宋"/>
          <w:b/>
          <w:bCs/>
          <w:i w:val="0"/>
          <w:iCs w:val="0"/>
          <w:caps w:val="0"/>
          <w:color w:val="auto"/>
          <w:spacing w:val="0"/>
          <w:sz w:val="32"/>
          <w:szCs w:val="32"/>
          <w:highlight w:val="none"/>
          <w:shd w:val="clear" w:color="auto" w:fill="FFFFFF"/>
          <w:lang w:val="en-US" w:eastAsia="zh-CN"/>
        </w:rPr>
        <w:t xml:space="preserve">第十二条 </w:t>
      </w:r>
      <w:r>
        <w:rPr>
          <w:rFonts w:hint="eastAsia" w:ascii="仿宋" w:hAnsi="仿宋" w:eastAsia="仿宋" w:cs="仿宋"/>
          <w:i w:val="0"/>
          <w:iCs w:val="0"/>
          <w:caps w:val="0"/>
          <w:color w:val="auto"/>
          <w:spacing w:val="0"/>
          <w:sz w:val="32"/>
          <w:szCs w:val="32"/>
          <w:highlight w:val="none"/>
          <w:shd w:val="clear" w:fill="FFFFFF"/>
        </w:rPr>
        <w:t>鼓励招标人在选择招标机构时将</w:t>
      </w:r>
      <w:r>
        <w:rPr>
          <w:rFonts w:hint="eastAsia" w:ascii="仿宋" w:hAnsi="仿宋" w:eastAsia="仿宋" w:cs="仿宋"/>
          <w:i w:val="0"/>
          <w:iCs w:val="0"/>
          <w:caps w:val="0"/>
          <w:color w:val="auto"/>
          <w:spacing w:val="0"/>
          <w:sz w:val="32"/>
          <w:szCs w:val="32"/>
          <w:highlight w:val="none"/>
          <w:shd w:val="clear" w:fill="FFFFFF"/>
          <w:lang w:val="en-US" w:eastAsia="zh-CN"/>
        </w:rPr>
        <w:t>招标机构项目负责人的</w:t>
      </w:r>
      <w:r>
        <w:rPr>
          <w:rFonts w:hint="eastAsia" w:ascii="仿宋" w:hAnsi="仿宋" w:eastAsia="仿宋" w:cs="仿宋"/>
          <w:b w:val="0"/>
          <w:bCs w:val="0"/>
          <w:color w:val="auto"/>
          <w:sz w:val="32"/>
          <w:szCs w:val="32"/>
          <w:highlight w:val="none"/>
          <w:lang w:val="en-US" w:eastAsia="zh-CN"/>
        </w:rPr>
        <w:t>综合执业能力</w:t>
      </w:r>
      <w:r>
        <w:rPr>
          <w:rFonts w:hint="eastAsia" w:ascii="仿宋" w:hAnsi="仿宋" w:eastAsia="仿宋" w:cs="仿宋"/>
          <w:b w:val="0"/>
          <w:bCs w:val="0"/>
          <w:color w:val="auto"/>
          <w:sz w:val="32"/>
          <w:szCs w:val="32"/>
          <w:highlight w:val="none"/>
          <w:lang w:val="en-US" w:eastAsia="zh-CN"/>
        </w:rPr>
        <w:t>评价</w:t>
      </w:r>
      <w:r>
        <w:rPr>
          <w:rFonts w:hint="eastAsia" w:ascii="仿宋" w:hAnsi="仿宋" w:eastAsia="仿宋" w:cs="仿宋"/>
          <w:i w:val="0"/>
          <w:iCs w:val="0"/>
          <w:caps w:val="0"/>
          <w:color w:val="auto"/>
          <w:spacing w:val="0"/>
          <w:sz w:val="32"/>
          <w:szCs w:val="32"/>
          <w:highlight w:val="none"/>
          <w:shd w:val="clear" w:fill="FFFFFF"/>
        </w:rPr>
        <w:t>结果作为重要</w:t>
      </w:r>
      <w:r>
        <w:rPr>
          <w:rFonts w:hint="eastAsia" w:ascii="仿宋" w:hAnsi="仿宋" w:eastAsia="仿宋" w:cs="仿宋"/>
          <w:i w:val="0"/>
          <w:iCs w:val="0"/>
          <w:caps w:val="0"/>
          <w:color w:val="auto"/>
          <w:spacing w:val="0"/>
          <w:sz w:val="32"/>
          <w:szCs w:val="32"/>
          <w:highlight w:val="none"/>
          <w:shd w:val="clear" w:fill="FFFFFF"/>
          <w:lang w:val="en-US" w:eastAsia="zh-CN"/>
        </w:rPr>
        <w:t>考虑</w:t>
      </w:r>
      <w:r>
        <w:rPr>
          <w:rFonts w:hint="eastAsia" w:ascii="仿宋" w:hAnsi="仿宋" w:eastAsia="仿宋" w:cs="仿宋"/>
          <w:i w:val="0"/>
          <w:iCs w:val="0"/>
          <w:caps w:val="0"/>
          <w:color w:val="auto"/>
          <w:spacing w:val="0"/>
          <w:sz w:val="32"/>
          <w:szCs w:val="32"/>
          <w:highlight w:val="none"/>
          <w:shd w:val="clear" w:fill="FFFFFF"/>
        </w:rPr>
        <w:t>依据。</w:t>
      </w:r>
    </w:p>
    <w:p w14:paraId="170824AF">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i w:val="0"/>
          <w:iCs w:val="0"/>
          <w:caps w:val="0"/>
          <w:color w:val="auto"/>
          <w:spacing w:val="0"/>
          <w:sz w:val="32"/>
          <w:szCs w:val="32"/>
          <w:highlight w:val="none"/>
          <w:shd w:val="clear" w:fill="FFFFFF"/>
          <w:lang w:val="en-US" w:eastAsia="zh-CN"/>
        </w:rPr>
      </w:pPr>
      <w:r>
        <w:rPr>
          <w:rFonts w:hint="eastAsia" w:ascii="仿宋" w:hAnsi="仿宋" w:eastAsia="仿宋" w:cs="仿宋"/>
          <w:b/>
          <w:bCs/>
          <w:i w:val="0"/>
          <w:iCs w:val="0"/>
          <w:caps w:val="0"/>
          <w:color w:val="auto"/>
          <w:spacing w:val="0"/>
          <w:sz w:val="32"/>
          <w:szCs w:val="32"/>
          <w:highlight w:val="none"/>
          <w:shd w:val="clear" w:color="auto" w:fill="FFFFFF"/>
          <w:lang w:val="en-US" w:eastAsia="zh-CN"/>
        </w:rPr>
        <w:t xml:space="preserve">第十三条 </w:t>
      </w:r>
      <w:r>
        <w:rPr>
          <w:rFonts w:hint="eastAsia" w:ascii="仿宋" w:hAnsi="仿宋" w:eastAsia="仿宋" w:cs="仿宋"/>
          <w:i w:val="0"/>
          <w:iCs w:val="0"/>
          <w:caps w:val="0"/>
          <w:color w:val="auto"/>
          <w:spacing w:val="0"/>
          <w:sz w:val="32"/>
          <w:szCs w:val="32"/>
          <w:highlight w:val="none"/>
          <w:shd w:val="clear" w:fill="FFFFFF"/>
          <w:lang w:val="en-US" w:eastAsia="zh-CN"/>
        </w:rPr>
        <w:t>已获</w:t>
      </w:r>
      <w:r>
        <w:rPr>
          <w:rFonts w:hint="eastAsia" w:ascii="仿宋" w:hAnsi="仿宋" w:eastAsia="仿宋" w:cs="仿宋"/>
          <w:i w:val="0"/>
          <w:iCs w:val="0"/>
          <w:caps w:val="0"/>
          <w:color w:val="auto"/>
          <w:spacing w:val="0"/>
          <w:sz w:val="32"/>
          <w:szCs w:val="32"/>
          <w:highlight w:val="none"/>
          <w:shd w:val="clear" w:fill="FFFFFF"/>
        </w:rPr>
        <w:t>招标机构</w:t>
      </w:r>
      <w:r>
        <w:rPr>
          <w:rFonts w:hint="eastAsia" w:ascii="仿宋" w:hAnsi="仿宋" w:eastAsia="仿宋" w:cs="仿宋"/>
          <w:i w:val="0"/>
          <w:iCs w:val="0"/>
          <w:caps w:val="0"/>
          <w:color w:val="auto"/>
          <w:spacing w:val="0"/>
          <w:sz w:val="32"/>
          <w:szCs w:val="32"/>
          <w:highlight w:val="none"/>
          <w:shd w:val="clear" w:fill="FFFFFF"/>
          <w:lang w:val="en-US" w:eastAsia="zh-CN"/>
        </w:rPr>
        <w:t>项目负责人</w:t>
      </w:r>
      <w:r>
        <w:rPr>
          <w:rFonts w:hint="eastAsia" w:ascii="仿宋" w:hAnsi="仿宋" w:eastAsia="仿宋" w:cs="仿宋"/>
          <w:b w:val="0"/>
          <w:bCs w:val="0"/>
          <w:color w:val="auto"/>
          <w:sz w:val="32"/>
          <w:szCs w:val="32"/>
          <w:highlight w:val="none"/>
          <w:lang w:val="en-US" w:eastAsia="zh-CN"/>
        </w:rPr>
        <w:t>综合执业能力</w:t>
      </w:r>
      <w:r>
        <w:rPr>
          <w:rFonts w:hint="eastAsia" w:ascii="仿宋" w:hAnsi="仿宋" w:eastAsia="仿宋" w:cs="仿宋"/>
          <w:i w:val="0"/>
          <w:iCs w:val="0"/>
          <w:caps w:val="0"/>
          <w:color w:val="auto"/>
          <w:spacing w:val="0"/>
          <w:sz w:val="32"/>
          <w:szCs w:val="32"/>
          <w:highlight w:val="none"/>
          <w:shd w:val="clear" w:fill="FFFFFF"/>
        </w:rPr>
        <w:t>评</w:t>
      </w:r>
      <w:r>
        <w:rPr>
          <w:rFonts w:hint="eastAsia" w:ascii="仿宋" w:hAnsi="仿宋" w:eastAsia="仿宋" w:cs="仿宋"/>
          <w:i w:val="0"/>
          <w:iCs w:val="0"/>
          <w:caps w:val="0"/>
          <w:color w:val="auto"/>
          <w:spacing w:val="0"/>
          <w:sz w:val="32"/>
          <w:szCs w:val="32"/>
          <w:highlight w:val="none"/>
          <w:shd w:val="clear" w:fill="FFFFFF"/>
          <w:lang w:val="en-US" w:eastAsia="zh-CN"/>
        </w:rPr>
        <w:t>级的从业人员，应严格遵守相关规定，定期参加协会组织的专业技术和廉洁自律继续教育学习，巩固和提升专业技术水平及职业道德素养。</w:t>
      </w:r>
    </w:p>
    <w:p w14:paraId="469A0466">
      <w:pPr>
        <w:keepNext w:val="0"/>
        <w:keepLines w:val="0"/>
        <w:pageBreakBefore w:val="0"/>
        <w:numPr>
          <w:ilvl w:val="0"/>
          <w:numId w:val="0"/>
        </w:numPr>
        <w:kinsoku/>
        <w:wordWrap/>
        <w:overflowPunct/>
        <w:topLinePunct w:val="0"/>
        <w:autoSpaceDE/>
        <w:autoSpaceDN/>
        <w:bidi w:val="0"/>
        <w:adjustRightInd/>
        <w:snapToGrid/>
        <w:spacing w:line="520" w:lineRule="exact"/>
        <w:ind w:left="0" w:leftChars="0"/>
        <w:jc w:val="center"/>
        <w:textAlignment w:val="auto"/>
        <w:rPr>
          <w:rFonts w:hint="eastAsia" w:ascii="仿宋" w:hAnsi="仿宋" w:eastAsia="仿宋" w:cs="仿宋"/>
          <w:b/>
          <w:bCs/>
          <w:i w:val="0"/>
          <w:iCs w:val="0"/>
          <w:caps w:val="0"/>
          <w:color w:val="auto"/>
          <w:spacing w:val="0"/>
          <w:sz w:val="32"/>
          <w:szCs w:val="32"/>
          <w:highlight w:val="none"/>
          <w:shd w:val="clear" w:color="auto" w:fill="FFFFFF"/>
          <w:lang w:val="en-US" w:eastAsia="zh-CN"/>
        </w:rPr>
      </w:pPr>
      <w:r>
        <w:rPr>
          <w:rFonts w:hint="eastAsia" w:ascii="仿宋" w:hAnsi="仿宋" w:eastAsia="仿宋" w:cs="仿宋"/>
          <w:b/>
          <w:bCs/>
          <w:i w:val="0"/>
          <w:iCs w:val="0"/>
          <w:caps w:val="0"/>
          <w:color w:val="auto"/>
          <w:spacing w:val="0"/>
          <w:sz w:val="32"/>
          <w:szCs w:val="32"/>
          <w:highlight w:val="none"/>
          <w:shd w:val="clear" w:color="auto" w:fill="FFFFFF"/>
          <w:lang w:val="en-US" w:eastAsia="zh-CN"/>
        </w:rPr>
        <w:t>第五章 评价工作纪律</w:t>
      </w:r>
    </w:p>
    <w:p w14:paraId="6AA5175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val="0"/>
          <w:bCs w:val="0"/>
          <w:color w:val="auto"/>
          <w:sz w:val="32"/>
          <w:szCs w:val="40"/>
          <w:highlight w:val="none"/>
          <w:lang w:val="en-US" w:eastAsia="zh-CN"/>
        </w:rPr>
      </w:pPr>
      <w:r>
        <w:rPr>
          <w:rFonts w:hint="eastAsia" w:ascii="仿宋" w:hAnsi="仿宋" w:eastAsia="仿宋" w:cs="仿宋"/>
          <w:b/>
          <w:bCs/>
          <w:color w:val="auto"/>
          <w:sz w:val="32"/>
          <w:szCs w:val="40"/>
          <w:highlight w:val="none"/>
          <w:lang w:val="en-US" w:eastAsia="zh-CN"/>
        </w:rPr>
        <w:t>第十四条</w:t>
      </w:r>
      <w:r>
        <w:rPr>
          <w:rFonts w:hint="eastAsia" w:ascii="仿宋" w:hAnsi="仿宋" w:eastAsia="仿宋" w:cs="仿宋"/>
          <w:b w:val="0"/>
          <w:bCs w:val="0"/>
          <w:color w:val="auto"/>
          <w:sz w:val="32"/>
          <w:szCs w:val="40"/>
          <w:highlight w:val="none"/>
          <w:lang w:val="en-US" w:eastAsia="zh-CN"/>
        </w:rPr>
        <w:t xml:space="preserve"> 申报评价要实事求是，不得弄虚作假，不得行贿送礼。对违反者，视其情节轻重，给予批评、警告，直至撤销申报，取消评价资格；如已评价，撤销评价结果，并在协会公众网及有关平台进行通报。</w:t>
      </w:r>
    </w:p>
    <w:p w14:paraId="5FE0770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val="0"/>
          <w:bCs w:val="0"/>
          <w:color w:val="auto"/>
          <w:sz w:val="32"/>
          <w:szCs w:val="40"/>
          <w:highlight w:val="none"/>
          <w:lang w:val="en-US" w:eastAsia="zh-CN"/>
        </w:rPr>
      </w:pPr>
      <w:r>
        <w:rPr>
          <w:rFonts w:hint="eastAsia" w:ascii="仿宋" w:hAnsi="仿宋" w:eastAsia="仿宋" w:cs="仿宋"/>
          <w:b/>
          <w:bCs/>
          <w:color w:val="auto"/>
          <w:kern w:val="2"/>
          <w:sz w:val="32"/>
          <w:szCs w:val="32"/>
          <w:highlight w:val="none"/>
          <w:lang w:val="en-US" w:eastAsia="zh-CN" w:bidi="ar-SA"/>
        </w:rPr>
        <w:t>第十五条</w:t>
      </w:r>
      <w:r>
        <w:rPr>
          <w:rFonts w:hint="eastAsia" w:ascii="仿宋" w:hAnsi="仿宋" w:eastAsia="仿宋" w:cs="仿宋"/>
          <w:b w:val="0"/>
          <w:bCs w:val="0"/>
          <w:color w:val="auto"/>
          <w:kern w:val="2"/>
          <w:sz w:val="32"/>
          <w:szCs w:val="32"/>
          <w:highlight w:val="none"/>
          <w:lang w:val="en-US" w:eastAsia="zh-CN" w:bidi="ar-SA"/>
        </w:rPr>
        <w:t xml:space="preserve"> </w:t>
      </w:r>
      <w:r>
        <w:rPr>
          <w:rFonts w:hint="eastAsia" w:ascii="仿宋" w:hAnsi="仿宋" w:eastAsia="仿宋" w:cs="仿宋"/>
          <w:b w:val="0"/>
          <w:bCs w:val="0"/>
          <w:color w:val="auto"/>
          <w:sz w:val="32"/>
          <w:szCs w:val="32"/>
          <w:highlight w:val="none"/>
          <w:lang w:val="en-US" w:eastAsia="zh-CN"/>
        </w:rPr>
        <w:t>评价工作人员</w:t>
      </w:r>
      <w:r>
        <w:rPr>
          <w:rFonts w:hint="eastAsia" w:ascii="仿宋" w:hAnsi="仿宋" w:eastAsia="仿宋" w:cs="仿宋"/>
          <w:b w:val="0"/>
          <w:bCs w:val="0"/>
          <w:color w:val="auto"/>
          <w:sz w:val="32"/>
          <w:szCs w:val="32"/>
          <w:highlight w:val="none"/>
        </w:rPr>
        <w:t>要秉公办事，严格执行评</w:t>
      </w:r>
      <w:r>
        <w:rPr>
          <w:rFonts w:hint="eastAsia" w:ascii="仿宋" w:hAnsi="仿宋" w:eastAsia="仿宋" w:cs="仿宋"/>
          <w:b w:val="0"/>
          <w:bCs w:val="0"/>
          <w:color w:val="auto"/>
          <w:sz w:val="32"/>
          <w:szCs w:val="32"/>
          <w:highlight w:val="none"/>
          <w:lang w:val="en-US" w:eastAsia="zh-CN"/>
        </w:rPr>
        <w:t>价</w:t>
      </w:r>
      <w:r>
        <w:rPr>
          <w:rFonts w:hint="eastAsia" w:ascii="仿宋" w:hAnsi="仿宋" w:eastAsia="仿宋" w:cs="仿宋"/>
          <w:b w:val="0"/>
          <w:bCs w:val="0"/>
          <w:color w:val="auto"/>
          <w:sz w:val="32"/>
          <w:szCs w:val="32"/>
          <w:highlight w:val="none"/>
        </w:rPr>
        <w:t>标准和有关规定，严守纪律。</w:t>
      </w:r>
      <w:r>
        <w:rPr>
          <w:rFonts w:hint="eastAsia" w:ascii="仿宋" w:hAnsi="仿宋" w:eastAsia="仿宋" w:cs="仿宋"/>
          <w:b w:val="0"/>
          <w:bCs w:val="0"/>
          <w:color w:val="auto"/>
          <w:sz w:val="32"/>
          <w:szCs w:val="40"/>
          <w:highlight w:val="none"/>
          <w:lang w:val="en-US" w:eastAsia="zh-CN"/>
        </w:rPr>
        <w:t>对违反者，视其情节轻重，给予批评、警告或取消其参加评价工作资格，并在协会公众网及有关平台通报。</w:t>
      </w:r>
    </w:p>
    <w:p w14:paraId="55D9FF9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val="0"/>
          <w:bCs w:val="0"/>
          <w:color w:val="auto"/>
          <w:sz w:val="32"/>
          <w:szCs w:val="40"/>
          <w:highlight w:val="none"/>
          <w:lang w:val="en-US" w:eastAsia="zh-CN"/>
        </w:rPr>
      </w:pPr>
      <w:r>
        <w:rPr>
          <w:rFonts w:hint="eastAsia" w:ascii="仿宋" w:hAnsi="仿宋" w:eastAsia="仿宋" w:cs="仿宋"/>
          <w:b/>
          <w:bCs/>
          <w:color w:val="auto"/>
          <w:kern w:val="2"/>
          <w:sz w:val="32"/>
          <w:szCs w:val="32"/>
          <w:highlight w:val="none"/>
          <w:lang w:val="en-US" w:eastAsia="zh-CN" w:bidi="ar-SA"/>
        </w:rPr>
        <w:t>第十六条</w:t>
      </w:r>
      <w:r>
        <w:rPr>
          <w:rFonts w:hint="eastAsia" w:ascii="仿宋" w:hAnsi="仿宋" w:eastAsia="仿宋" w:cs="仿宋"/>
          <w:b w:val="0"/>
          <w:bCs w:val="0"/>
          <w:color w:val="auto"/>
          <w:sz w:val="32"/>
          <w:szCs w:val="40"/>
          <w:highlight w:val="none"/>
          <w:lang w:val="en-US" w:eastAsia="zh-CN"/>
        </w:rPr>
        <w:t xml:space="preserve"> 评价工作接受社会监督，任何单位和个人对评价结果有异议，均可向协会及有关部门投诉、举报。</w:t>
      </w:r>
    </w:p>
    <w:p w14:paraId="5F443104">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仿宋" w:hAnsi="仿宋" w:eastAsia="仿宋" w:cs="仿宋"/>
          <w:b w:val="0"/>
          <w:bCs w:val="0"/>
          <w:color w:val="auto"/>
          <w:kern w:val="2"/>
          <w:sz w:val="32"/>
          <w:szCs w:val="40"/>
          <w:highlight w:val="none"/>
          <w:lang w:val="en-US" w:eastAsia="zh-CN" w:bidi="ar-SA"/>
        </w:rPr>
      </w:pPr>
    </w:p>
    <w:p w14:paraId="2D5107BD">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仿宋" w:hAnsi="仿宋" w:eastAsia="仿宋" w:cs="仿宋"/>
          <w:b/>
          <w:bCs/>
          <w:color w:val="auto"/>
          <w:kern w:val="2"/>
          <w:sz w:val="32"/>
          <w:szCs w:val="40"/>
          <w:highlight w:val="none"/>
          <w:lang w:val="en-US" w:eastAsia="zh-CN" w:bidi="ar-SA"/>
        </w:rPr>
      </w:pPr>
      <w:r>
        <w:rPr>
          <w:rFonts w:hint="eastAsia" w:ascii="仿宋" w:hAnsi="仿宋" w:eastAsia="仿宋" w:cs="仿宋"/>
          <w:b/>
          <w:bCs/>
          <w:color w:val="auto"/>
          <w:kern w:val="2"/>
          <w:sz w:val="32"/>
          <w:szCs w:val="40"/>
          <w:highlight w:val="none"/>
          <w:lang w:val="en-US" w:eastAsia="zh-CN" w:bidi="ar-SA"/>
        </w:rPr>
        <w:t>第六章  附则</w:t>
      </w:r>
    </w:p>
    <w:p w14:paraId="19D79B6E">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第十七条</w:t>
      </w:r>
      <w:r>
        <w:rPr>
          <w:rFonts w:hint="eastAsia" w:ascii="仿宋" w:hAnsi="仿宋" w:eastAsia="仿宋" w:cs="仿宋"/>
          <w:b w:val="0"/>
          <w:bCs w:val="0"/>
          <w:color w:val="auto"/>
          <w:sz w:val="32"/>
          <w:szCs w:val="32"/>
          <w:highlight w:val="none"/>
          <w:lang w:val="en-US" w:eastAsia="zh-CN"/>
        </w:rPr>
        <w:t xml:space="preserve"> 本办法由协会负责解释。</w:t>
      </w:r>
    </w:p>
    <w:p w14:paraId="451117C6">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第十八条</w:t>
      </w:r>
      <w:r>
        <w:rPr>
          <w:rFonts w:hint="eastAsia" w:ascii="仿宋" w:hAnsi="仿宋" w:eastAsia="仿宋" w:cs="仿宋"/>
          <w:b w:val="0"/>
          <w:bCs w:val="0"/>
          <w:color w:val="auto"/>
          <w:sz w:val="32"/>
          <w:szCs w:val="32"/>
          <w:highlight w:val="none"/>
          <w:lang w:val="en-US" w:eastAsia="zh-CN"/>
        </w:rPr>
        <w:t xml:space="preserve"> 本办法自印发之日起施行。</w:t>
      </w:r>
    </w:p>
    <w:p w14:paraId="65B3347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p>
    <w:p w14:paraId="567D608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60" w:leftChars="0" w:hanging="960" w:hangingChars="3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附件：1.贵州省水利建设项目招标机构项目负责人</w:t>
      </w:r>
      <w:r>
        <w:rPr>
          <w:rFonts w:hint="eastAsia" w:ascii="仿宋" w:hAnsi="仿宋" w:eastAsia="仿宋" w:cs="仿宋"/>
          <w:b w:val="0"/>
          <w:bCs w:val="0"/>
          <w:color w:val="auto"/>
          <w:sz w:val="32"/>
          <w:szCs w:val="32"/>
          <w:highlight w:val="none"/>
          <w:lang w:val="en-US" w:eastAsia="zh-CN"/>
        </w:rPr>
        <w:t>综合执业能力</w:t>
      </w:r>
      <w:r>
        <w:rPr>
          <w:rFonts w:hint="eastAsia" w:ascii="仿宋" w:hAnsi="仿宋" w:eastAsia="仿宋" w:cs="仿宋"/>
          <w:b w:val="0"/>
          <w:bCs w:val="0"/>
          <w:color w:val="auto"/>
          <w:sz w:val="32"/>
          <w:szCs w:val="32"/>
          <w:highlight w:val="none"/>
          <w:lang w:val="en-US" w:eastAsia="zh-CN"/>
        </w:rPr>
        <w:t>评价申报表</w:t>
      </w:r>
    </w:p>
    <w:p w14:paraId="6F668E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266" w:leftChars="456" w:hanging="308" w:hangingChars="100"/>
        <w:jc w:val="both"/>
        <w:textAlignment w:val="auto"/>
        <w:rPr>
          <w:rFonts w:hint="eastAsia" w:ascii="仿宋" w:hAnsi="仿宋" w:eastAsia="仿宋" w:cs="仿宋"/>
          <w:b w:val="0"/>
          <w:bCs w:val="0"/>
          <w:color w:val="auto"/>
          <w:spacing w:val="-6"/>
          <w:sz w:val="32"/>
          <w:szCs w:val="32"/>
          <w:highlight w:val="none"/>
          <w:lang w:val="en-US" w:eastAsia="zh-CN"/>
        </w:rPr>
      </w:pPr>
      <w:r>
        <w:rPr>
          <w:rFonts w:hint="eastAsia" w:ascii="仿宋" w:hAnsi="仿宋" w:eastAsia="仿宋" w:cs="仿宋"/>
          <w:b w:val="0"/>
          <w:bCs w:val="0"/>
          <w:color w:val="auto"/>
          <w:spacing w:val="-6"/>
          <w:sz w:val="32"/>
          <w:szCs w:val="32"/>
          <w:highlight w:val="none"/>
          <w:lang w:val="en-US" w:eastAsia="zh-CN"/>
        </w:rPr>
        <w:t>2.贵州省水利建设项目招标机构项目负责人</w:t>
      </w:r>
      <w:r>
        <w:rPr>
          <w:rFonts w:hint="eastAsia" w:ascii="仿宋" w:hAnsi="仿宋" w:eastAsia="仿宋" w:cs="仿宋"/>
          <w:b w:val="0"/>
          <w:bCs w:val="0"/>
          <w:color w:val="auto"/>
          <w:spacing w:val="-6"/>
          <w:sz w:val="32"/>
          <w:szCs w:val="32"/>
          <w:highlight w:val="none"/>
          <w:lang w:val="en-US" w:eastAsia="zh-CN"/>
        </w:rPr>
        <w:t>综合执业</w:t>
      </w:r>
    </w:p>
    <w:p w14:paraId="22E6D82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924" w:firstLineChars="3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pacing w:val="-6"/>
          <w:sz w:val="32"/>
          <w:szCs w:val="32"/>
          <w:highlight w:val="none"/>
          <w:lang w:val="en-US" w:eastAsia="zh-CN"/>
        </w:rPr>
        <w:t>能力</w:t>
      </w:r>
      <w:r>
        <w:rPr>
          <w:rFonts w:hint="eastAsia" w:ascii="仿宋" w:hAnsi="仿宋" w:eastAsia="仿宋" w:cs="仿宋"/>
          <w:b w:val="0"/>
          <w:bCs w:val="0"/>
          <w:color w:val="auto"/>
          <w:spacing w:val="-6"/>
          <w:sz w:val="32"/>
          <w:szCs w:val="32"/>
          <w:highlight w:val="none"/>
          <w:lang w:val="en-US" w:eastAsia="zh-CN"/>
        </w:rPr>
        <w:t>评价</w:t>
      </w:r>
      <w:r>
        <w:rPr>
          <w:rFonts w:hint="eastAsia" w:ascii="仿宋" w:hAnsi="仿宋" w:eastAsia="仿宋" w:cs="仿宋"/>
          <w:b w:val="0"/>
          <w:bCs w:val="0"/>
          <w:color w:val="auto"/>
          <w:sz w:val="32"/>
          <w:szCs w:val="32"/>
          <w:highlight w:val="none"/>
          <w:lang w:val="en-US" w:eastAsia="zh-CN"/>
        </w:rPr>
        <w:t>标准</w:t>
      </w:r>
    </w:p>
    <w:p w14:paraId="1D1AE526">
      <w:pPr>
        <w:keepNext w:val="0"/>
        <w:keepLines w:val="0"/>
        <w:pageBreakBefore w:val="0"/>
        <w:numPr>
          <w:ilvl w:val="0"/>
          <w:numId w:val="0"/>
        </w:numPr>
        <w:kinsoku/>
        <w:wordWrap/>
        <w:overflowPunct/>
        <w:topLinePunct w:val="0"/>
        <w:autoSpaceDE/>
        <w:autoSpaceDN/>
        <w:bidi w:val="0"/>
        <w:adjustRightInd/>
        <w:snapToGrid/>
        <w:spacing w:line="520" w:lineRule="exact"/>
        <w:ind w:leftChars="0"/>
        <w:jc w:val="both"/>
        <w:textAlignment w:val="auto"/>
        <w:rPr>
          <w:rFonts w:hint="eastAsia" w:ascii="仿宋_GB2312" w:eastAsia="仿宋_GB2312" w:cs="仿宋_GB2312"/>
          <w:i w:val="0"/>
          <w:iCs w:val="0"/>
          <w:caps w:val="0"/>
          <w:color w:val="auto"/>
          <w:spacing w:val="0"/>
          <w:kern w:val="0"/>
          <w:sz w:val="32"/>
          <w:szCs w:val="32"/>
          <w:highlight w:val="none"/>
          <w:shd w:val="clear" w:color="auto" w:fill="FFFFFF"/>
          <w:lang w:val="en-US" w:eastAsia="zh-CN" w:bidi="ar"/>
        </w:rPr>
      </w:pPr>
    </w:p>
    <w:p w14:paraId="50A06895">
      <w:pPr>
        <w:keepNext w:val="0"/>
        <w:keepLines w:val="0"/>
        <w:pageBreakBefore w:val="0"/>
        <w:numPr>
          <w:ilvl w:val="0"/>
          <w:numId w:val="0"/>
        </w:numPr>
        <w:kinsoku/>
        <w:wordWrap/>
        <w:overflowPunct/>
        <w:topLinePunct w:val="0"/>
        <w:autoSpaceDE/>
        <w:autoSpaceDN/>
        <w:bidi w:val="0"/>
        <w:adjustRightInd/>
        <w:snapToGrid/>
        <w:spacing w:line="520" w:lineRule="exact"/>
        <w:ind w:leftChars="0"/>
        <w:jc w:val="both"/>
        <w:textAlignment w:val="auto"/>
        <w:rPr>
          <w:rFonts w:hint="eastAsia" w:asci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eastAsia="仿宋_GB2312" w:cs="仿宋_GB2312"/>
          <w:i w:val="0"/>
          <w:iCs w:val="0"/>
          <w:caps w:val="0"/>
          <w:color w:val="auto"/>
          <w:spacing w:val="0"/>
          <w:kern w:val="0"/>
          <w:sz w:val="32"/>
          <w:szCs w:val="32"/>
          <w:highlight w:val="none"/>
          <w:shd w:val="clear" w:color="auto" w:fill="FFFFFF"/>
          <w:lang w:val="en-US" w:eastAsia="zh-CN" w:bidi="ar"/>
        </w:rPr>
        <w:t>附件1</w:t>
      </w:r>
    </w:p>
    <w:p w14:paraId="52F3BABA">
      <w:pPr>
        <w:keepNext w:val="0"/>
        <w:keepLines w:val="0"/>
        <w:pageBreakBefore w:val="0"/>
        <w:numPr>
          <w:ilvl w:val="0"/>
          <w:numId w:val="0"/>
        </w:numPr>
        <w:kinsoku/>
        <w:wordWrap/>
        <w:overflowPunct/>
        <w:topLinePunct w:val="0"/>
        <w:autoSpaceDE/>
        <w:autoSpaceDN/>
        <w:bidi w:val="0"/>
        <w:adjustRightInd/>
        <w:snapToGrid/>
        <w:spacing w:line="520" w:lineRule="exact"/>
        <w:ind w:leftChars="0"/>
        <w:jc w:val="both"/>
        <w:textAlignment w:val="auto"/>
        <w:rPr>
          <w:rFonts w:hint="eastAsia" w:ascii="仿宋_GB2312" w:eastAsia="仿宋_GB2312" w:cs="仿宋_GB2312"/>
          <w:i w:val="0"/>
          <w:iCs w:val="0"/>
          <w:caps w:val="0"/>
          <w:color w:val="auto"/>
          <w:spacing w:val="0"/>
          <w:kern w:val="0"/>
          <w:sz w:val="32"/>
          <w:szCs w:val="32"/>
          <w:highlight w:val="none"/>
          <w:shd w:val="clear" w:color="auto" w:fill="FFFFFF"/>
          <w:lang w:val="en-US" w:eastAsia="zh-CN" w:bidi="ar"/>
        </w:rPr>
      </w:pPr>
    </w:p>
    <w:p w14:paraId="077D61BD">
      <w:pPr>
        <w:keepNext w:val="0"/>
        <w:keepLines w:val="0"/>
        <w:pageBreakBefore w:val="0"/>
        <w:numPr>
          <w:ilvl w:val="0"/>
          <w:numId w:val="0"/>
        </w:numPr>
        <w:kinsoku/>
        <w:wordWrap/>
        <w:overflowPunct/>
        <w:topLinePunct w:val="0"/>
        <w:autoSpaceDE/>
        <w:autoSpaceDN/>
        <w:bidi w:val="0"/>
        <w:adjustRightInd/>
        <w:snapToGrid/>
        <w:spacing w:line="520" w:lineRule="exact"/>
        <w:ind w:leftChars="0"/>
        <w:jc w:val="both"/>
        <w:textAlignment w:val="auto"/>
        <w:rPr>
          <w:rFonts w:hint="eastAsia" w:ascii="仿宋_GB2312" w:eastAsia="仿宋_GB2312" w:cs="仿宋_GB2312"/>
          <w:i w:val="0"/>
          <w:iCs w:val="0"/>
          <w:caps w:val="0"/>
          <w:color w:val="auto"/>
          <w:spacing w:val="0"/>
          <w:kern w:val="0"/>
          <w:sz w:val="32"/>
          <w:szCs w:val="32"/>
          <w:highlight w:val="none"/>
          <w:shd w:val="clear" w:color="auto" w:fill="FFFFFF"/>
          <w:lang w:val="en-US" w:eastAsia="zh-CN" w:bidi="ar"/>
        </w:rPr>
      </w:pPr>
    </w:p>
    <w:p w14:paraId="34FC57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40"/>
          <w:szCs w:val="40"/>
          <w:highlight w:val="none"/>
          <w:lang w:val="en-US" w:eastAsia="zh-CN"/>
        </w:rPr>
      </w:pPr>
      <w:r>
        <w:rPr>
          <w:rFonts w:hint="eastAsia" w:ascii="仿宋" w:hAnsi="仿宋" w:eastAsia="仿宋" w:cs="仿宋"/>
          <w:b w:val="0"/>
          <w:bCs w:val="0"/>
          <w:color w:val="auto"/>
          <w:sz w:val="40"/>
          <w:szCs w:val="40"/>
          <w:highlight w:val="none"/>
          <w:lang w:val="en-US" w:eastAsia="zh-CN"/>
        </w:rPr>
        <w:t>贵州省</w:t>
      </w:r>
      <w:r>
        <w:rPr>
          <w:rFonts w:hint="eastAsia" w:ascii="仿宋" w:hAnsi="仿宋" w:eastAsia="仿宋" w:cs="仿宋"/>
          <w:b w:val="0"/>
          <w:bCs w:val="0"/>
          <w:color w:val="auto"/>
          <w:sz w:val="40"/>
          <w:szCs w:val="40"/>
          <w:highlight w:val="none"/>
          <w:lang w:eastAsia="zh-CN"/>
        </w:rPr>
        <w:t>水利</w:t>
      </w:r>
      <w:r>
        <w:rPr>
          <w:rFonts w:hint="eastAsia" w:ascii="仿宋" w:hAnsi="仿宋" w:eastAsia="仿宋" w:cs="仿宋"/>
          <w:b w:val="0"/>
          <w:bCs w:val="0"/>
          <w:color w:val="auto"/>
          <w:sz w:val="40"/>
          <w:szCs w:val="40"/>
          <w:highlight w:val="none"/>
          <w:lang w:val="en-US" w:eastAsia="zh-CN"/>
        </w:rPr>
        <w:t>建设项目招标机构项目负责人</w:t>
      </w:r>
    </w:p>
    <w:p w14:paraId="3C7660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40"/>
          <w:szCs w:val="40"/>
          <w:highlight w:val="none"/>
          <w:lang w:eastAsia="zh-CN"/>
        </w:rPr>
      </w:pPr>
      <w:r>
        <w:rPr>
          <w:rFonts w:hint="eastAsia" w:ascii="仿宋" w:hAnsi="仿宋" w:eastAsia="仿宋" w:cs="仿宋"/>
          <w:b w:val="0"/>
          <w:bCs w:val="0"/>
          <w:color w:val="auto"/>
          <w:sz w:val="40"/>
          <w:szCs w:val="40"/>
          <w:highlight w:val="none"/>
          <w:lang w:val="en-US" w:eastAsia="zh-CN"/>
        </w:rPr>
        <w:t>综合执业能力</w:t>
      </w:r>
      <w:r>
        <w:rPr>
          <w:rFonts w:hint="eastAsia" w:ascii="仿宋" w:hAnsi="仿宋" w:eastAsia="仿宋" w:cs="仿宋"/>
          <w:b w:val="0"/>
          <w:bCs w:val="0"/>
          <w:color w:val="auto"/>
          <w:sz w:val="40"/>
          <w:szCs w:val="40"/>
          <w:highlight w:val="none"/>
          <w:lang w:val="en-US" w:eastAsia="zh-CN"/>
        </w:rPr>
        <w:t>评价</w:t>
      </w:r>
      <w:r>
        <w:rPr>
          <w:rFonts w:hint="eastAsia" w:ascii="仿宋" w:hAnsi="仿宋" w:eastAsia="仿宋" w:cs="仿宋"/>
          <w:b w:val="0"/>
          <w:bCs w:val="0"/>
          <w:color w:val="auto"/>
          <w:sz w:val="40"/>
          <w:szCs w:val="40"/>
          <w:highlight w:val="none"/>
          <w:lang w:eastAsia="zh-CN"/>
        </w:rPr>
        <w:t>申报表</w:t>
      </w:r>
    </w:p>
    <w:p w14:paraId="458E617D">
      <w:pPr>
        <w:rPr>
          <w:rFonts w:hint="eastAsia" w:ascii="仿宋" w:hAnsi="仿宋" w:eastAsia="仿宋" w:cs="仿宋"/>
          <w:b w:val="0"/>
          <w:bCs w:val="0"/>
          <w:color w:val="auto"/>
          <w:sz w:val="36"/>
          <w:szCs w:val="36"/>
          <w:highlight w:val="none"/>
          <w:lang w:eastAsia="zh-CN"/>
        </w:rPr>
      </w:pPr>
    </w:p>
    <w:p w14:paraId="5DF54353">
      <w:pPr>
        <w:rPr>
          <w:rFonts w:hint="eastAsia" w:ascii="仿宋" w:hAnsi="仿宋" w:eastAsia="仿宋" w:cs="仿宋"/>
          <w:b w:val="0"/>
          <w:bCs w:val="0"/>
          <w:color w:val="auto"/>
          <w:sz w:val="36"/>
          <w:szCs w:val="36"/>
          <w:highlight w:val="none"/>
          <w:lang w:eastAsia="zh-CN"/>
        </w:rPr>
      </w:pPr>
    </w:p>
    <w:p w14:paraId="464D1DA7">
      <w:pPr>
        <w:rPr>
          <w:rFonts w:hint="eastAsia" w:ascii="仿宋" w:hAnsi="仿宋" w:eastAsia="仿宋" w:cs="仿宋"/>
          <w:b w:val="0"/>
          <w:bCs w:val="0"/>
          <w:color w:val="auto"/>
          <w:sz w:val="36"/>
          <w:szCs w:val="36"/>
          <w:highlight w:val="none"/>
          <w:lang w:eastAsia="zh-CN"/>
        </w:rPr>
      </w:pPr>
    </w:p>
    <w:p w14:paraId="4754E7AC">
      <w:pPr>
        <w:rPr>
          <w:rFonts w:hint="eastAsia" w:ascii="仿宋" w:hAnsi="仿宋" w:eastAsia="仿宋" w:cs="仿宋"/>
          <w:b w:val="0"/>
          <w:bCs w:val="0"/>
          <w:color w:val="auto"/>
          <w:sz w:val="36"/>
          <w:szCs w:val="36"/>
          <w:highlight w:val="none"/>
          <w:lang w:eastAsia="zh-CN"/>
        </w:rPr>
      </w:pPr>
    </w:p>
    <w:p w14:paraId="53598898">
      <w:pPr>
        <w:keepNext w:val="0"/>
        <w:keepLines w:val="0"/>
        <w:pageBreakBefore w:val="0"/>
        <w:widowControl w:val="0"/>
        <w:kinsoku/>
        <w:wordWrap/>
        <w:overflowPunct/>
        <w:topLinePunct w:val="0"/>
        <w:autoSpaceDE/>
        <w:autoSpaceDN/>
        <w:bidi w:val="0"/>
        <w:adjustRightInd/>
        <w:snapToGrid/>
        <w:spacing w:after="313" w:afterLines="100" w:line="480" w:lineRule="auto"/>
        <w:ind w:firstLine="966" w:firstLineChars="302"/>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申</w:t>
      </w:r>
      <w:r>
        <w:rPr>
          <w:rFonts w:hint="eastAsia" w:ascii="仿宋" w:hAnsi="仿宋" w:eastAsia="仿宋" w:cs="仿宋"/>
          <w:b w:val="0"/>
          <w:bCs w:val="0"/>
          <w:color w:val="auto"/>
          <w:sz w:val="32"/>
          <w:szCs w:val="32"/>
          <w:highlight w:val="none"/>
          <w:lang w:val="en-US" w:eastAsia="zh-CN"/>
        </w:rPr>
        <w:t xml:space="preserve">  </w:t>
      </w:r>
      <w:r>
        <w:rPr>
          <w:rFonts w:hint="eastAsia" w:ascii="仿宋" w:hAnsi="仿宋" w:eastAsia="仿宋" w:cs="仿宋"/>
          <w:b w:val="0"/>
          <w:bCs w:val="0"/>
          <w:color w:val="auto"/>
          <w:sz w:val="32"/>
          <w:szCs w:val="32"/>
          <w:highlight w:val="none"/>
          <w:lang w:eastAsia="zh-CN"/>
        </w:rPr>
        <w:t>报</w:t>
      </w:r>
      <w:r>
        <w:rPr>
          <w:rFonts w:hint="eastAsia" w:ascii="仿宋" w:hAnsi="仿宋" w:eastAsia="仿宋" w:cs="仿宋"/>
          <w:b w:val="0"/>
          <w:bCs w:val="0"/>
          <w:color w:val="auto"/>
          <w:sz w:val="32"/>
          <w:szCs w:val="32"/>
          <w:highlight w:val="none"/>
          <w:lang w:val="en-US" w:eastAsia="zh-CN"/>
        </w:rPr>
        <w:t xml:space="preserve">  人  员</w:t>
      </w:r>
      <w:r>
        <w:rPr>
          <w:rFonts w:hint="eastAsia" w:ascii="仿宋" w:hAnsi="仿宋" w:eastAsia="仿宋" w:cs="仿宋"/>
          <w:b w:val="0"/>
          <w:bCs w:val="0"/>
          <w:color w:val="auto"/>
          <w:sz w:val="32"/>
          <w:szCs w:val="32"/>
          <w:highlight w:val="none"/>
          <w:u w:val="single"/>
          <w:lang w:eastAsia="zh-CN"/>
        </w:rPr>
        <w:t xml:space="preserve">                         </w:t>
      </w:r>
    </w:p>
    <w:p w14:paraId="53E4B6F7">
      <w:pPr>
        <w:keepNext w:val="0"/>
        <w:keepLines w:val="0"/>
        <w:pageBreakBefore w:val="0"/>
        <w:widowControl w:val="0"/>
        <w:kinsoku/>
        <w:wordWrap/>
        <w:overflowPunct/>
        <w:topLinePunct w:val="0"/>
        <w:autoSpaceDE/>
        <w:autoSpaceDN/>
        <w:bidi w:val="0"/>
        <w:adjustRightInd/>
        <w:snapToGrid/>
        <w:spacing w:after="313" w:afterLines="100" w:line="480" w:lineRule="auto"/>
        <w:ind w:firstLine="966" w:firstLineChars="302"/>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val="en-US" w:eastAsia="zh-CN"/>
        </w:rPr>
        <w:t>工作单位</w:t>
      </w:r>
      <w:r>
        <w:rPr>
          <w:rFonts w:hint="eastAsia" w:ascii="仿宋" w:hAnsi="仿宋" w:eastAsia="仿宋" w:cs="仿宋"/>
          <w:b w:val="0"/>
          <w:bCs w:val="0"/>
          <w:color w:val="auto"/>
          <w:sz w:val="32"/>
          <w:szCs w:val="32"/>
          <w:highlight w:val="none"/>
          <w:lang w:eastAsia="zh-CN"/>
        </w:rPr>
        <w:t xml:space="preserve">(盖章) </w:t>
      </w:r>
      <w:r>
        <w:rPr>
          <w:rFonts w:hint="eastAsia" w:ascii="仿宋" w:hAnsi="仿宋" w:eastAsia="仿宋" w:cs="仿宋"/>
          <w:b w:val="0"/>
          <w:bCs w:val="0"/>
          <w:color w:val="auto"/>
          <w:sz w:val="32"/>
          <w:szCs w:val="32"/>
          <w:highlight w:val="none"/>
          <w:u w:val="single"/>
          <w:lang w:eastAsia="zh-CN"/>
        </w:rPr>
        <w:t xml:space="preserve">             </w:t>
      </w:r>
      <w:r>
        <w:rPr>
          <w:rFonts w:hint="eastAsia" w:ascii="仿宋" w:hAnsi="仿宋" w:eastAsia="仿宋" w:cs="仿宋"/>
          <w:b w:val="0"/>
          <w:bCs w:val="0"/>
          <w:color w:val="auto"/>
          <w:sz w:val="32"/>
          <w:szCs w:val="32"/>
          <w:highlight w:val="none"/>
          <w:u w:val="single"/>
          <w:lang w:val="en-US" w:eastAsia="zh-CN"/>
        </w:rPr>
        <w:t xml:space="preserve">      </w:t>
      </w:r>
      <w:r>
        <w:rPr>
          <w:rFonts w:hint="eastAsia" w:ascii="仿宋" w:hAnsi="仿宋" w:eastAsia="仿宋" w:cs="仿宋"/>
          <w:b w:val="0"/>
          <w:bCs w:val="0"/>
          <w:color w:val="auto"/>
          <w:sz w:val="32"/>
          <w:szCs w:val="32"/>
          <w:highlight w:val="none"/>
          <w:u w:val="single"/>
          <w:lang w:eastAsia="zh-CN"/>
        </w:rPr>
        <w:t xml:space="preserve">     </w:t>
      </w:r>
      <w:r>
        <w:rPr>
          <w:rFonts w:hint="eastAsia" w:ascii="仿宋" w:hAnsi="仿宋" w:eastAsia="仿宋" w:cs="仿宋"/>
          <w:b w:val="0"/>
          <w:bCs w:val="0"/>
          <w:color w:val="auto"/>
          <w:sz w:val="32"/>
          <w:szCs w:val="32"/>
          <w:highlight w:val="none"/>
          <w:lang w:eastAsia="zh-CN"/>
        </w:rPr>
        <w:t xml:space="preserve">   </w:t>
      </w:r>
    </w:p>
    <w:p w14:paraId="3ADE1346">
      <w:pPr>
        <w:keepNext w:val="0"/>
        <w:keepLines w:val="0"/>
        <w:pageBreakBefore w:val="0"/>
        <w:widowControl w:val="0"/>
        <w:kinsoku/>
        <w:wordWrap/>
        <w:overflowPunct/>
        <w:topLinePunct w:val="0"/>
        <w:autoSpaceDE/>
        <w:autoSpaceDN/>
        <w:bidi w:val="0"/>
        <w:adjustRightInd/>
        <w:snapToGrid/>
        <w:spacing w:after="313" w:afterLines="100" w:line="480" w:lineRule="auto"/>
        <w:ind w:firstLine="966" w:firstLineChars="302"/>
        <w:textAlignment w:val="auto"/>
        <w:rPr>
          <w:rFonts w:hint="eastAsia" w:ascii="宋体" w:hAnsi="宋体"/>
          <w:b/>
          <w:bCs/>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申</w:t>
      </w:r>
      <w:r>
        <w:rPr>
          <w:rFonts w:hint="eastAsia" w:ascii="仿宋" w:hAnsi="仿宋" w:eastAsia="仿宋" w:cs="仿宋"/>
          <w:b w:val="0"/>
          <w:bCs w:val="0"/>
          <w:color w:val="auto"/>
          <w:sz w:val="32"/>
          <w:szCs w:val="32"/>
          <w:highlight w:val="none"/>
          <w:lang w:val="en-US" w:eastAsia="zh-CN"/>
        </w:rPr>
        <w:t xml:space="preserve">  </w:t>
      </w:r>
      <w:r>
        <w:rPr>
          <w:rFonts w:hint="eastAsia" w:ascii="仿宋" w:hAnsi="仿宋" w:eastAsia="仿宋" w:cs="仿宋"/>
          <w:b w:val="0"/>
          <w:bCs w:val="0"/>
          <w:color w:val="auto"/>
          <w:sz w:val="32"/>
          <w:szCs w:val="32"/>
          <w:highlight w:val="none"/>
          <w:lang w:eastAsia="zh-CN"/>
        </w:rPr>
        <w:t>报</w:t>
      </w:r>
      <w:r>
        <w:rPr>
          <w:rFonts w:hint="eastAsia" w:ascii="仿宋" w:hAnsi="仿宋" w:eastAsia="仿宋" w:cs="仿宋"/>
          <w:b w:val="0"/>
          <w:bCs w:val="0"/>
          <w:color w:val="auto"/>
          <w:sz w:val="32"/>
          <w:szCs w:val="32"/>
          <w:highlight w:val="none"/>
          <w:lang w:val="en-US" w:eastAsia="zh-CN"/>
        </w:rPr>
        <w:t xml:space="preserve">  </w:t>
      </w:r>
      <w:r>
        <w:rPr>
          <w:rFonts w:hint="eastAsia" w:ascii="仿宋" w:hAnsi="仿宋" w:eastAsia="仿宋" w:cs="仿宋"/>
          <w:b w:val="0"/>
          <w:bCs w:val="0"/>
          <w:color w:val="auto"/>
          <w:sz w:val="32"/>
          <w:szCs w:val="32"/>
          <w:highlight w:val="none"/>
          <w:lang w:eastAsia="zh-CN"/>
        </w:rPr>
        <w:t>日</w:t>
      </w:r>
      <w:r>
        <w:rPr>
          <w:rFonts w:hint="eastAsia" w:ascii="仿宋" w:hAnsi="仿宋" w:eastAsia="仿宋" w:cs="仿宋"/>
          <w:b w:val="0"/>
          <w:bCs w:val="0"/>
          <w:color w:val="auto"/>
          <w:sz w:val="32"/>
          <w:szCs w:val="32"/>
          <w:highlight w:val="none"/>
          <w:lang w:val="en-US" w:eastAsia="zh-CN"/>
        </w:rPr>
        <w:t xml:space="preserve">  </w:t>
      </w:r>
      <w:r>
        <w:rPr>
          <w:rFonts w:hint="eastAsia" w:ascii="仿宋" w:hAnsi="仿宋" w:eastAsia="仿宋" w:cs="仿宋"/>
          <w:b w:val="0"/>
          <w:bCs w:val="0"/>
          <w:color w:val="auto"/>
          <w:sz w:val="32"/>
          <w:szCs w:val="32"/>
          <w:highlight w:val="none"/>
          <w:lang w:eastAsia="zh-CN"/>
        </w:rPr>
        <w:t xml:space="preserve">期 </w:t>
      </w:r>
      <w:r>
        <w:rPr>
          <w:rFonts w:hint="eastAsia" w:ascii="仿宋" w:hAnsi="仿宋" w:eastAsia="仿宋" w:cs="仿宋"/>
          <w:b w:val="0"/>
          <w:bCs w:val="0"/>
          <w:color w:val="auto"/>
          <w:sz w:val="32"/>
          <w:szCs w:val="32"/>
          <w:highlight w:val="none"/>
          <w:u w:val="single"/>
          <w:lang w:eastAsia="zh-CN"/>
        </w:rPr>
        <w:t xml:space="preserve">                     </w:t>
      </w:r>
      <w:r>
        <w:rPr>
          <w:rFonts w:hint="eastAsia" w:ascii="宋体" w:hAnsi="宋体"/>
          <w:b/>
          <w:bCs/>
          <w:color w:val="auto"/>
          <w:sz w:val="32"/>
          <w:szCs w:val="32"/>
          <w:highlight w:val="none"/>
          <w:u w:val="single"/>
          <w:lang w:eastAsia="zh-CN"/>
        </w:rPr>
        <w:t xml:space="preserve">   </w:t>
      </w:r>
      <w:r>
        <w:rPr>
          <w:rFonts w:hint="eastAsia" w:ascii="宋体" w:hAnsi="宋体"/>
          <w:b/>
          <w:bCs/>
          <w:color w:val="auto"/>
          <w:sz w:val="32"/>
          <w:szCs w:val="32"/>
          <w:highlight w:val="none"/>
          <w:lang w:eastAsia="zh-CN"/>
        </w:rPr>
        <w:t xml:space="preserve">   </w:t>
      </w:r>
    </w:p>
    <w:p w14:paraId="119A5788">
      <w:pPr>
        <w:rPr>
          <w:rFonts w:hint="eastAsia" w:ascii="宋体" w:hAnsi="宋体"/>
          <w:b/>
          <w:bCs/>
          <w:color w:val="auto"/>
          <w:sz w:val="36"/>
          <w:szCs w:val="36"/>
          <w:highlight w:val="none"/>
          <w:lang w:eastAsia="zh-CN"/>
        </w:rPr>
      </w:pPr>
    </w:p>
    <w:p w14:paraId="75DE8D0A">
      <w:pPr>
        <w:rPr>
          <w:rFonts w:hint="eastAsia" w:ascii="宋体" w:hAnsi="宋体"/>
          <w:b/>
          <w:bCs/>
          <w:color w:val="auto"/>
          <w:sz w:val="36"/>
          <w:szCs w:val="36"/>
          <w:highlight w:val="none"/>
          <w:lang w:eastAsia="zh-CN"/>
        </w:rPr>
      </w:pPr>
    </w:p>
    <w:p w14:paraId="6E7329B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color w:val="auto"/>
          <w:sz w:val="36"/>
          <w:szCs w:val="36"/>
          <w:highlight w:val="none"/>
          <w:lang w:eastAsia="zh-CN"/>
        </w:rPr>
      </w:pPr>
    </w:p>
    <w:p w14:paraId="58B894C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贵州省水利工程协会制</w:t>
      </w:r>
    </w:p>
    <w:p w14:paraId="1A5D2A0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color w:val="auto"/>
          <w:sz w:val="36"/>
          <w:szCs w:val="36"/>
          <w:highlight w:val="none"/>
          <w:lang w:eastAsia="zh-CN"/>
        </w:rPr>
      </w:pPr>
    </w:p>
    <w:p w14:paraId="780A9F11">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 w:val="36"/>
          <w:szCs w:val="36"/>
          <w:highlight w:val="none"/>
          <w:lang w:eastAsia="zh-CN"/>
        </w:rPr>
      </w:pPr>
    </w:p>
    <w:p w14:paraId="51E8E0C8">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 w:val="36"/>
          <w:szCs w:val="36"/>
          <w:highlight w:val="none"/>
          <w:lang w:eastAsia="zh-CN"/>
        </w:rPr>
      </w:pPr>
    </w:p>
    <w:tbl>
      <w:tblPr>
        <w:tblStyle w:val="7"/>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2949"/>
        <w:gridCol w:w="1410"/>
        <w:gridCol w:w="1683"/>
        <w:gridCol w:w="1853"/>
      </w:tblGrid>
      <w:tr w14:paraId="02FC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318" w:type="dxa"/>
            <w:vAlign w:val="center"/>
          </w:tcPr>
          <w:p w14:paraId="2F478AB0">
            <w:pPr>
              <w:spacing w:line="440" w:lineRule="atLeast"/>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姓    名</w:t>
            </w:r>
          </w:p>
        </w:tc>
        <w:tc>
          <w:tcPr>
            <w:tcW w:w="2949" w:type="dxa"/>
            <w:vAlign w:val="center"/>
          </w:tcPr>
          <w:p w14:paraId="03BC3C94">
            <w:pPr>
              <w:spacing w:line="440" w:lineRule="atLeast"/>
              <w:rPr>
                <w:rFonts w:hint="eastAsia" w:ascii="仿宋" w:hAnsi="仿宋" w:eastAsia="仿宋" w:cs="仿宋"/>
                <w:i w:val="0"/>
                <w:iCs w:val="0"/>
                <w:color w:val="auto"/>
                <w:kern w:val="0"/>
                <w:sz w:val="21"/>
                <w:szCs w:val="21"/>
                <w:highlight w:val="none"/>
                <w:u w:val="none"/>
                <w:lang w:val="en-US" w:eastAsia="zh-CN" w:bidi="ar"/>
              </w:rPr>
            </w:pPr>
          </w:p>
        </w:tc>
        <w:tc>
          <w:tcPr>
            <w:tcW w:w="1410" w:type="dxa"/>
            <w:vAlign w:val="center"/>
          </w:tcPr>
          <w:p w14:paraId="431A7633">
            <w:pPr>
              <w:spacing w:line="440" w:lineRule="atLeast"/>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性    别</w:t>
            </w:r>
          </w:p>
        </w:tc>
        <w:tc>
          <w:tcPr>
            <w:tcW w:w="1683" w:type="dxa"/>
            <w:vAlign w:val="center"/>
          </w:tcPr>
          <w:p w14:paraId="7BA73B03">
            <w:pPr>
              <w:spacing w:line="440" w:lineRule="atLeast"/>
              <w:rPr>
                <w:rFonts w:hint="eastAsia" w:ascii="仿宋" w:hAnsi="仿宋" w:eastAsia="仿宋" w:cs="仿宋"/>
                <w:i w:val="0"/>
                <w:iCs w:val="0"/>
                <w:color w:val="auto"/>
                <w:kern w:val="0"/>
                <w:sz w:val="21"/>
                <w:szCs w:val="21"/>
                <w:highlight w:val="none"/>
                <w:u w:val="none"/>
                <w:lang w:val="en-US" w:eastAsia="zh-CN" w:bidi="ar"/>
              </w:rPr>
            </w:pPr>
          </w:p>
        </w:tc>
        <w:tc>
          <w:tcPr>
            <w:tcW w:w="1853" w:type="dxa"/>
            <w:vMerge w:val="restart"/>
            <w:vAlign w:val="center"/>
          </w:tcPr>
          <w:p w14:paraId="73402A78">
            <w:pPr>
              <w:spacing w:line="440" w:lineRule="atLeast"/>
              <w:ind w:firstLine="630" w:firstLineChars="300"/>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照片</w:t>
            </w:r>
          </w:p>
        </w:tc>
      </w:tr>
      <w:tr w14:paraId="7ADE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18" w:type="dxa"/>
            <w:vAlign w:val="center"/>
          </w:tcPr>
          <w:p w14:paraId="1DDA144F">
            <w:pPr>
              <w:spacing w:line="440" w:lineRule="atLeast"/>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身份证号</w:t>
            </w:r>
          </w:p>
        </w:tc>
        <w:tc>
          <w:tcPr>
            <w:tcW w:w="2949" w:type="dxa"/>
            <w:vAlign w:val="center"/>
          </w:tcPr>
          <w:p w14:paraId="7C0EEE98">
            <w:pPr>
              <w:spacing w:line="440" w:lineRule="atLeast"/>
              <w:rPr>
                <w:rFonts w:hint="eastAsia" w:ascii="仿宋" w:hAnsi="仿宋" w:eastAsia="仿宋" w:cs="仿宋"/>
                <w:i w:val="0"/>
                <w:iCs w:val="0"/>
                <w:color w:val="auto"/>
                <w:kern w:val="0"/>
                <w:sz w:val="21"/>
                <w:szCs w:val="21"/>
                <w:highlight w:val="none"/>
                <w:u w:val="none"/>
                <w:lang w:val="en-US" w:eastAsia="zh-CN" w:bidi="ar"/>
              </w:rPr>
            </w:pPr>
          </w:p>
        </w:tc>
        <w:tc>
          <w:tcPr>
            <w:tcW w:w="1410" w:type="dxa"/>
            <w:vAlign w:val="center"/>
          </w:tcPr>
          <w:p w14:paraId="12ECDC95">
            <w:pPr>
              <w:spacing w:line="440" w:lineRule="atLeast"/>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政治面貌</w:t>
            </w:r>
          </w:p>
        </w:tc>
        <w:tc>
          <w:tcPr>
            <w:tcW w:w="1683" w:type="dxa"/>
            <w:vAlign w:val="center"/>
          </w:tcPr>
          <w:p w14:paraId="142709B8">
            <w:pPr>
              <w:spacing w:line="440" w:lineRule="atLeast"/>
              <w:rPr>
                <w:rFonts w:hint="eastAsia" w:ascii="仿宋" w:hAnsi="仿宋" w:eastAsia="仿宋" w:cs="仿宋"/>
                <w:i w:val="0"/>
                <w:iCs w:val="0"/>
                <w:color w:val="auto"/>
                <w:kern w:val="0"/>
                <w:sz w:val="21"/>
                <w:szCs w:val="21"/>
                <w:highlight w:val="none"/>
                <w:u w:val="none"/>
                <w:lang w:val="en-US" w:eastAsia="zh-CN" w:bidi="ar"/>
              </w:rPr>
            </w:pPr>
          </w:p>
        </w:tc>
        <w:tc>
          <w:tcPr>
            <w:tcW w:w="1853" w:type="dxa"/>
            <w:vMerge w:val="continue"/>
            <w:vAlign w:val="center"/>
          </w:tcPr>
          <w:p w14:paraId="40E13A22">
            <w:pPr>
              <w:spacing w:line="440" w:lineRule="atLeast"/>
              <w:jc w:val="center"/>
              <w:rPr>
                <w:rFonts w:ascii="宋体" w:hAnsi="宋体"/>
                <w:color w:val="auto"/>
                <w:sz w:val="24"/>
                <w:highlight w:val="none"/>
              </w:rPr>
            </w:pPr>
          </w:p>
        </w:tc>
      </w:tr>
      <w:tr w14:paraId="0C57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18" w:type="dxa"/>
            <w:vAlign w:val="center"/>
          </w:tcPr>
          <w:p w14:paraId="1A0AD306">
            <w:pPr>
              <w:spacing w:line="440" w:lineRule="atLeast"/>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毕业院校</w:t>
            </w:r>
          </w:p>
        </w:tc>
        <w:tc>
          <w:tcPr>
            <w:tcW w:w="2949" w:type="dxa"/>
            <w:vAlign w:val="center"/>
          </w:tcPr>
          <w:p w14:paraId="129C70CC">
            <w:pPr>
              <w:spacing w:line="440" w:lineRule="atLeast"/>
              <w:rPr>
                <w:rFonts w:hint="eastAsia" w:ascii="仿宋" w:hAnsi="仿宋" w:eastAsia="仿宋" w:cs="仿宋"/>
                <w:i w:val="0"/>
                <w:iCs w:val="0"/>
                <w:color w:val="auto"/>
                <w:kern w:val="0"/>
                <w:sz w:val="21"/>
                <w:szCs w:val="21"/>
                <w:highlight w:val="none"/>
                <w:u w:val="none"/>
                <w:lang w:val="en-US" w:eastAsia="zh-CN" w:bidi="ar"/>
              </w:rPr>
            </w:pPr>
          </w:p>
        </w:tc>
        <w:tc>
          <w:tcPr>
            <w:tcW w:w="1410" w:type="dxa"/>
            <w:vAlign w:val="center"/>
          </w:tcPr>
          <w:p w14:paraId="7196C07B">
            <w:pPr>
              <w:spacing w:line="440" w:lineRule="atLeast"/>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所学专业</w:t>
            </w:r>
          </w:p>
        </w:tc>
        <w:tc>
          <w:tcPr>
            <w:tcW w:w="1683" w:type="dxa"/>
            <w:vAlign w:val="center"/>
          </w:tcPr>
          <w:p w14:paraId="6C71E88D">
            <w:pPr>
              <w:spacing w:line="440" w:lineRule="atLeast"/>
              <w:rPr>
                <w:rFonts w:hint="eastAsia" w:ascii="仿宋" w:hAnsi="仿宋" w:eastAsia="仿宋" w:cs="仿宋"/>
                <w:i w:val="0"/>
                <w:iCs w:val="0"/>
                <w:color w:val="auto"/>
                <w:kern w:val="0"/>
                <w:sz w:val="21"/>
                <w:szCs w:val="21"/>
                <w:highlight w:val="none"/>
                <w:u w:val="none"/>
                <w:lang w:val="en-US" w:eastAsia="zh-CN" w:bidi="ar"/>
              </w:rPr>
            </w:pPr>
          </w:p>
        </w:tc>
        <w:tc>
          <w:tcPr>
            <w:tcW w:w="1853" w:type="dxa"/>
            <w:vMerge w:val="continue"/>
            <w:vAlign w:val="center"/>
          </w:tcPr>
          <w:p w14:paraId="59A13DE8">
            <w:pPr>
              <w:spacing w:line="440" w:lineRule="atLeast"/>
              <w:jc w:val="center"/>
              <w:rPr>
                <w:rFonts w:ascii="宋体" w:hAnsi="宋体"/>
                <w:color w:val="auto"/>
                <w:sz w:val="24"/>
                <w:highlight w:val="none"/>
              </w:rPr>
            </w:pPr>
          </w:p>
        </w:tc>
      </w:tr>
      <w:tr w14:paraId="5640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18" w:type="dxa"/>
            <w:vAlign w:val="center"/>
          </w:tcPr>
          <w:p w14:paraId="66114EBE">
            <w:pPr>
              <w:spacing w:line="440" w:lineRule="atLeast"/>
              <w:jc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职称/执业资格</w:t>
            </w:r>
          </w:p>
        </w:tc>
        <w:tc>
          <w:tcPr>
            <w:tcW w:w="2949" w:type="dxa"/>
            <w:vAlign w:val="center"/>
          </w:tcPr>
          <w:p w14:paraId="641A5BF0">
            <w:pPr>
              <w:spacing w:line="440" w:lineRule="atLeast"/>
              <w:rPr>
                <w:rFonts w:hint="eastAsia" w:ascii="仿宋" w:hAnsi="仿宋" w:eastAsia="仿宋" w:cs="仿宋"/>
                <w:i w:val="0"/>
                <w:iCs w:val="0"/>
                <w:color w:val="auto"/>
                <w:kern w:val="0"/>
                <w:sz w:val="21"/>
                <w:szCs w:val="21"/>
                <w:highlight w:val="none"/>
                <w:u w:val="none"/>
                <w:lang w:val="en-US" w:eastAsia="zh-CN" w:bidi="ar"/>
              </w:rPr>
            </w:pPr>
          </w:p>
        </w:tc>
        <w:tc>
          <w:tcPr>
            <w:tcW w:w="1410" w:type="dxa"/>
            <w:vAlign w:val="center"/>
          </w:tcPr>
          <w:p w14:paraId="3A9D45B7">
            <w:pPr>
              <w:spacing w:line="440" w:lineRule="atLeast"/>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学    历</w:t>
            </w:r>
          </w:p>
        </w:tc>
        <w:tc>
          <w:tcPr>
            <w:tcW w:w="1683" w:type="dxa"/>
            <w:vAlign w:val="center"/>
          </w:tcPr>
          <w:p w14:paraId="05A716A2">
            <w:pPr>
              <w:spacing w:line="440" w:lineRule="atLeast"/>
              <w:rPr>
                <w:rFonts w:hint="eastAsia" w:ascii="仿宋" w:hAnsi="仿宋" w:eastAsia="仿宋" w:cs="仿宋"/>
                <w:i w:val="0"/>
                <w:iCs w:val="0"/>
                <w:color w:val="auto"/>
                <w:kern w:val="0"/>
                <w:sz w:val="21"/>
                <w:szCs w:val="21"/>
                <w:highlight w:val="none"/>
                <w:u w:val="none"/>
                <w:lang w:val="en-US" w:eastAsia="zh-CN" w:bidi="ar"/>
              </w:rPr>
            </w:pPr>
          </w:p>
        </w:tc>
        <w:tc>
          <w:tcPr>
            <w:tcW w:w="1853" w:type="dxa"/>
            <w:vMerge w:val="continue"/>
            <w:vAlign w:val="center"/>
          </w:tcPr>
          <w:p w14:paraId="454D1470">
            <w:pPr>
              <w:spacing w:line="440" w:lineRule="atLeast"/>
              <w:jc w:val="center"/>
              <w:rPr>
                <w:rFonts w:ascii="宋体" w:hAnsi="宋体"/>
                <w:color w:val="auto"/>
                <w:sz w:val="24"/>
                <w:highlight w:val="none"/>
              </w:rPr>
            </w:pPr>
          </w:p>
        </w:tc>
      </w:tr>
      <w:tr w14:paraId="2F79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18" w:type="dxa"/>
            <w:vAlign w:val="center"/>
          </w:tcPr>
          <w:p w14:paraId="6A6AC8A6">
            <w:pPr>
              <w:spacing w:line="440" w:lineRule="atLeast"/>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就职单位</w:t>
            </w:r>
          </w:p>
        </w:tc>
        <w:tc>
          <w:tcPr>
            <w:tcW w:w="7895" w:type="dxa"/>
            <w:gridSpan w:val="4"/>
            <w:vAlign w:val="center"/>
          </w:tcPr>
          <w:p w14:paraId="0BF4618D">
            <w:pPr>
              <w:spacing w:line="440" w:lineRule="atLeast"/>
              <w:rPr>
                <w:rFonts w:hint="eastAsia" w:ascii="宋体" w:hAnsi="宋体"/>
                <w:color w:val="auto"/>
                <w:sz w:val="24"/>
                <w:highlight w:val="none"/>
              </w:rPr>
            </w:pPr>
          </w:p>
        </w:tc>
      </w:tr>
      <w:tr w14:paraId="557F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1318" w:type="dxa"/>
            <w:vAlign w:val="center"/>
          </w:tcPr>
          <w:p w14:paraId="4520AE39">
            <w:pPr>
              <w:spacing w:line="440" w:lineRule="atLeast"/>
              <w:jc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招标业绩</w:t>
            </w:r>
          </w:p>
        </w:tc>
        <w:tc>
          <w:tcPr>
            <w:tcW w:w="7895" w:type="dxa"/>
            <w:gridSpan w:val="4"/>
            <w:vAlign w:val="center"/>
          </w:tcPr>
          <w:p w14:paraId="4198CB54">
            <w:pPr>
              <w:spacing w:line="440" w:lineRule="atLeast"/>
              <w:rPr>
                <w:rFonts w:hint="eastAsia" w:ascii="宋体" w:hAnsi="宋体"/>
                <w:color w:val="auto"/>
                <w:sz w:val="24"/>
                <w:highlight w:val="none"/>
              </w:rPr>
            </w:pPr>
          </w:p>
        </w:tc>
      </w:tr>
      <w:tr w14:paraId="0FF1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vAlign w:val="center"/>
          </w:tcPr>
          <w:p w14:paraId="38CEB55E">
            <w:pPr>
              <w:spacing w:line="440" w:lineRule="atLeast"/>
              <w:ind w:firstLine="105" w:firstLineChars="50"/>
              <w:jc w:val="center"/>
              <w:rPr>
                <w:rFonts w:hint="default" w:ascii="宋体" w:hAnsi="宋体" w:eastAsia="宋体"/>
                <w:color w:val="auto"/>
                <w:sz w:val="24"/>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单位意见</w:t>
            </w:r>
          </w:p>
        </w:tc>
        <w:tc>
          <w:tcPr>
            <w:tcW w:w="7895" w:type="dxa"/>
            <w:gridSpan w:val="4"/>
            <w:vAlign w:val="center"/>
          </w:tcPr>
          <w:p w14:paraId="79FF4C63">
            <w:pPr>
              <w:spacing w:line="440" w:lineRule="atLeas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仿宋" w:hAnsi="仿宋" w:eastAsia="仿宋" w:cs="仿宋"/>
                <w:i w:val="0"/>
                <w:iCs w:val="0"/>
                <w:color w:val="auto"/>
                <w:kern w:val="0"/>
                <w:sz w:val="21"/>
                <w:szCs w:val="21"/>
                <w:highlight w:val="none"/>
                <w:u w:val="none"/>
                <w:lang w:val="en-US" w:eastAsia="zh-CN" w:bidi="ar"/>
              </w:rPr>
              <w:t>本单位对项目负责人填写的以上各项内容的真实性负责，本单位提供的资料及相关证明材料属实。本单位知悉，若查实或反馈存在问题，将取消申报评价资格或撤销评价结果，并接受关于本单位联动失信的处罚。</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法定代表人签字：                  企业名称（盖公章）</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                                           年  月  日</w:t>
            </w:r>
          </w:p>
          <w:p w14:paraId="33B4C368">
            <w:pPr>
              <w:spacing w:line="440" w:lineRule="atLeast"/>
              <w:rPr>
                <w:rFonts w:hint="eastAsia" w:ascii="宋体" w:hAnsi="宋体"/>
                <w:color w:val="auto"/>
                <w:sz w:val="24"/>
                <w:highlight w:val="none"/>
              </w:rPr>
            </w:pPr>
          </w:p>
        </w:tc>
      </w:tr>
      <w:tr w14:paraId="207B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1318" w:type="dxa"/>
            <w:vAlign w:val="center"/>
          </w:tcPr>
          <w:p w14:paraId="62F35B92">
            <w:pPr>
              <w:spacing w:line="440" w:lineRule="atLeast"/>
              <w:ind w:firstLine="105" w:firstLineChars="50"/>
              <w:jc w:val="center"/>
              <w:rPr>
                <w:rFonts w:hint="eastAsia" w:ascii="宋体" w:hAnsi="宋体" w:cs="FangSong_GB2312-Identity-H"/>
                <w:color w:val="auto"/>
                <w:kern w:val="0"/>
                <w:sz w:val="24"/>
                <w:highlight w:val="none"/>
              </w:rPr>
            </w:pPr>
            <w:r>
              <w:rPr>
                <w:rFonts w:hint="eastAsia" w:ascii="仿宋" w:hAnsi="仿宋" w:eastAsia="仿宋" w:cs="仿宋"/>
                <w:i w:val="0"/>
                <w:iCs w:val="0"/>
                <w:color w:val="auto"/>
                <w:kern w:val="0"/>
                <w:sz w:val="21"/>
                <w:szCs w:val="21"/>
                <w:highlight w:val="none"/>
                <w:u w:val="none"/>
                <w:lang w:val="en-US" w:eastAsia="zh-CN" w:bidi="ar"/>
              </w:rPr>
              <w:t>协会秘书处意见</w:t>
            </w:r>
          </w:p>
        </w:tc>
        <w:tc>
          <w:tcPr>
            <w:tcW w:w="2949" w:type="dxa"/>
            <w:vAlign w:val="center"/>
          </w:tcPr>
          <w:p w14:paraId="263678EF">
            <w:pPr>
              <w:autoSpaceDE w:val="0"/>
              <w:autoSpaceDN w:val="0"/>
              <w:adjustRightInd w:val="0"/>
              <w:spacing w:line="440" w:lineRule="atLeast"/>
              <w:ind w:firstLine="720" w:firstLineChars="300"/>
              <w:jc w:val="center"/>
              <w:rPr>
                <w:rFonts w:hint="eastAsia" w:ascii="宋体" w:hAnsi="宋体" w:cs="FangSong_GB2312-Identity-H"/>
                <w:color w:val="auto"/>
                <w:kern w:val="0"/>
                <w:sz w:val="24"/>
                <w:highlight w:val="none"/>
              </w:rPr>
            </w:pPr>
          </w:p>
          <w:p w14:paraId="60A7586B">
            <w:pPr>
              <w:autoSpaceDE w:val="0"/>
              <w:autoSpaceDN w:val="0"/>
              <w:adjustRightInd w:val="0"/>
              <w:spacing w:line="440" w:lineRule="atLeast"/>
              <w:ind w:firstLine="360" w:firstLineChars="150"/>
              <w:jc w:val="center"/>
              <w:rPr>
                <w:rFonts w:hint="eastAsia" w:ascii="宋体" w:hAnsi="宋体" w:cs="FangSong_GB2312-Identity-H"/>
                <w:color w:val="auto"/>
                <w:kern w:val="0"/>
                <w:sz w:val="24"/>
                <w:highlight w:val="none"/>
              </w:rPr>
            </w:pPr>
          </w:p>
          <w:p w14:paraId="76E4D9E5">
            <w:pPr>
              <w:autoSpaceDE w:val="0"/>
              <w:autoSpaceDN w:val="0"/>
              <w:adjustRightInd w:val="0"/>
              <w:spacing w:line="440" w:lineRule="atLeast"/>
              <w:jc w:val="right"/>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（盖章）</w:t>
            </w:r>
          </w:p>
          <w:p w14:paraId="46828228">
            <w:pPr>
              <w:autoSpaceDE w:val="0"/>
              <w:autoSpaceDN w:val="0"/>
              <w:adjustRightInd w:val="0"/>
              <w:spacing w:line="440" w:lineRule="atLeast"/>
              <w:jc w:val="right"/>
              <w:rPr>
                <w:rFonts w:ascii="宋体" w:hAnsi="宋体"/>
                <w:color w:val="auto"/>
                <w:sz w:val="24"/>
                <w:highlight w:val="none"/>
              </w:rPr>
            </w:pPr>
            <w:r>
              <w:rPr>
                <w:rFonts w:hint="eastAsia" w:ascii="仿宋" w:hAnsi="仿宋" w:eastAsia="仿宋" w:cs="仿宋"/>
                <w:i w:val="0"/>
                <w:iCs w:val="0"/>
                <w:color w:val="auto"/>
                <w:kern w:val="0"/>
                <w:sz w:val="21"/>
                <w:szCs w:val="21"/>
                <w:highlight w:val="none"/>
                <w:u w:val="none"/>
                <w:lang w:val="en-US" w:eastAsia="zh-CN" w:bidi="ar"/>
              </w:rPr>
              <w:t>年  月  日</w:t>
            </w:r>
          </w:p>
        </w:tc>
        <w:tc>
          <w:tcPr>
            <w:tcW w:w="1410" w:type="dxa"/>
            <w:vAlign w:val="center"/>
          </w:tcPr>
          <w:p w14:paraId="3B0862E0">
            <w:pPr>
              <w:autoSpaceDE w:val="0"/>
              <w:autoSpaceDN w:val="0"/>
              <w:adjustRightInd w:val="0"/>
              <w:spacing w:line="440" w:lineRule="atLeast"/>
              <w:jc w:val="center"/>
              <w:rPr>
                <w:rFonts w:hint="default" w:ascii="宋体" w:hAnsi="宋体" w:eastAsia="宋体" w:cs="FangSong_GB2312-Identity-H"/>
                <w:color w:val="auto"/>
                <w:kern w:val="0"/>
                <w:sz w:val="24"/>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协会意见</w:t>
            </w:r>
          </w:p>
        </w:tc>
        <w:tc>
          <w:tcPr>
            <w:tcW w:w="3536" w:type="dxa"/>
            <w:gridSpan w:val="2"/>
            <w:vAlign w:val="center"/>
          </w:tcPr>
          <w:p w14:paraId="5DC37458">
            <w:pPr>
              <w:autoSpaceDE w:val="0"/>
              <w:autoSpaceDN w:val="0"/>
              <w:adjustRightInd w:val="0"/>
              <w:spacing w:line="440" w:lineRule="atLeast"/>
              <w:jc w:val="center"/>
              <w:rPr>
                <w:rFonts w:hint="eastAsia" w:ascii="宋体" w:hAnsi="宋体" w:cs="FangSong_GB2312-Identity-H"/>
                <w:color w:val="auto"/>
                <w:kern w:val="0"/>
                <w:sz w:val="24"/>
                <w:highlight w:val="none"/>
              </w:rPr>
            </w:pPr>
          </w:p>
          <w:p w14:paraId="7B7B6103">
            <w:pPr>
              <w:autoSpaceDE w:val="0"/>
              <w:autoSpaceDN w:val="0"/>
              <w:adjustRightInd w:val="0"/>
              <w:spacing w:line="440" w:lineRule="atLeast"/>
              <w:ind w:firstLine="360" w:firstLineChars="150"/>
              <w:jc w:val="center"/>
              <w:rPr>
                <w:rFonts w:hint="eastAsia" w:ascii="宋体" w:hAnsi="宋体" w:cs="FangSong_GB2312-Identity-H"/>
                <w:color w:val="auto"/>
                <w:kern w:val="0"/>
                <w:sz w:val="24"/>
                <w:highlight w:val="none"/>
              </w:rPr>
            </w:pPr>
          </w:p>
          <w:p w14:paraId="2D1B1D6D">
            <w:pPr>
              <w:autoSpaceDE w:val="0"/>
              <w:autoSpaceDN w:val="0"/>
              <w:adjustRightInd w:val="0"/>
              <w:spacing w:line="440" w:lineRule="atLeast"/>
              <w:jc w:val="right"/>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（盖章）</w:t>
            </w:r>
          </w:p>
          <w:p w14:paraId="45AD9186">
            <w:pPr>
              <w:autoSpaceDE w:val="0"/>
              <w:autoSpaceDN w:val="0"/>
              <w:adjustRightInd w:val="0"/>
              <w:spacing w:line="440" w:lineRule="atLeast"/>
              <w:jc w:val="right"/>
              <w:rPr>
                <w:rFonts w:ascii="宋体" w:hAnsi="宋体"/>
                <w:color w:val="auto"/>
                <w:sz w:val="24"/>
                <w:highlight w:val="none"/>
              </w:rPr>
            </w:pPr>
            <w:r>
              <w:rPr>
                <w:rFonts w:hint="eastAsia" w:ascii="仿宋" w:hAnsi="仿宋" w:eastAsia="仿宋" w:cs="仿宋"/>
                <w:i w:val="0"/>
                <w:iCs w:val="0"/>
                <w:color w:val="auto"/>
                <w:kern w:val="0"/>
                <w:sz w:val="21"/>
                <w:szCs w:val="21"/>
                <w:highlight w:val="none"/>
                <w:u w:val="none"/>
                <w:lang w:val="en-US" w:eastAsia="zh-CN" w:bidi="ar"/>
              </w:rPr>
              <w:t>年  月  日</w:t>
            </w:r>
          </w:p>
        </w:tc>
      </w:tr>
    </w:tbl>
    <w:p w14:paraId="3A697953">
      <w:pPr>
        <w:keepNext w:val="0"/>
        <w:keepLines w:val="0"/>
        <w:pageBreakBefore w:val="0"/>
        <w:numPr>
          <w:ilvl w:val="0"/>
          <w:numId w:val="0"/>
        </w:numPr>
        <w:kinsoku/>
        <w:wordWrap/>
        <w:overflowPunct/>
        <w:topLinePunct w:val="0"/>
        <w:autoSpaceDE/>
        <w:autoSpaceDN/>
        <w:bidi w:val="0"/>
        <w:adjustRightInd/>
        <w:snapToGrid/>
        <w:spacing w:line="520" w:lineRule="exact"/>
        <w:ind w:leftChars="0"/>
        <w:jc w:val="both"/>
        <w:textAlignment w:val="auto"/>
        <w:rPr>
          <w:rFonts w:hint="default" w:asci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eastAsia="仿宋_GB2312" w:cs="仿宋_GB2312"/>
          <w:i w:val="0"/>
          <w:iCs w:val="0"/>
          <w:caps w:val="0"/>
          <w:color w:val="auto"/>
          <w:spacing w:val="0"/>
          <w:kern w:val="0"/>
          <w:sz w:val="32"/>
          <w:szCs w:val="32"/>
          <w:highlight w:val="none"/>
          <w:shd w:val="clear" w:color="auto" w:fill="FFFFFF"/>
          <w:lang w:val="en-US" w:eastAsia="zh-CN" w:bidi="ar"/>
        </w:rPr>
        <w:t>附件2</w:t>
      </w:r>
    </w:p>
    <w:p w14:paraId="71DD027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贵州省水利建设项目招标机构项目负责人</w:t>
      </w:r>
    </w:p>
    <w:p w14:paraId="41D9A92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i w:val="0"/>
          <w:iCs w:val="0"/>
          <w:caps w:val="0"/>
          <w:color w:val="auto"/>
          <w:spacing w:val="0"/>
          <w:kern w:val="0"/>
          <w:sz w:val="32"/>
          <w:szCs w:val="32"/>
          <w:highlight w:val="none"/>
          <w:shd w:val="clear" w:color="auto" w:fill="FFFFFF"/>
          <w:lang w:val="en-US" w:eastAsia="zh-CN" w:bidi="ar"/>
        </w:rPr>
      </w:pPr>
      <w:r>
        <w:rPr>
          <w:rFonts w:hint="eastAsia" w:ascii="仿宋" w:hAnsi="仿宋" w:eastAsia="仿宋" w:cs="仿宋"/>
          <w:b/>
          <w:bCs/>
          <w:color w:val="auto"/>
          <w:sz w:val="32"/>
          <w:szCs w:val="32"/>
          <w:highlight w:val="none"/>
          <w:lang w:val="en-US" w:eastAsia="zh-CN"/>
        </w:rPr>
        <w:t>综合执业能力</w:t>
      </w:r>
      <w:r>
        <w:rPr>
          <w:rFonts w:hint="eastAsia" w:ascii="仿宋" w:hAnsi="仿宋" w:eastAsia="仿宋" w:cs="仿宋"/>
          <w:b/>
          <w:bCs/>
          <w:color w:val="auto"/>
          <w:sz w:val="32"/>
          <w:szCs w:val="32"/>
          <w:highlight w:val="none"/>
          <w:lang w:val="en-US" w:eastAsia="zh-CN"/>
        </w:rPr>
        <w:t>评价标准</w:t>
      </w:r>
    </w:p>
    <w:tbl>
      <w:tblPr>
        <w:tblStyle w:val="6"/>
        <w:tblW w:w="92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0"/>
        <w:gridCol w:w="1075"/>
        <w:gridCol w:w="4993"/>
        <w:gridCol w:w="1330"/>
        <w:gridCol w:w="681"/>
      </w:tblGrid>
      <w:tr w14:paraId="10DC7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0B650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评价要点</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62B5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评价内容</w:t>
            </w:r>
          </w:p>
        </w:tc>
        <w:tc>
          <w:tcPr>
            <w:tcW w:w="4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DBAE0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评价标准</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67FE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说明</w:t>
            </w: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7C66D30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得分</w:t>
            </w:r>
          </w:p>
        </w:tc>
      </w:tr>
      <w:tr w14:paraId="4A9C6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jc w:val="center"/>
        </w:trPr>
        <w:tc>
          <w:tcPr>
            <w:tcW w:w="1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E05C0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基本评价得分（60分）</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B8F5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申报条件</w:t>
            </w:r>
          </w:p>
        </w:tc>
        <w:tc>
          <w:tcPr>
            <w:tcW w:w="4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A5FB3">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通过申报基本条件审查获得基本信用分60分</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8B6BE2">
            <w:pPr>
              <w:jc w:val="center"/>
              <w:rPr>
                <w:rFonts w:hint="eastAsia" w:ascii="仿宋" w:hAnsi="仿宋" w:eastAsia="仿宋" w:cs="仿宋"/>
                <w:i w:val="0"/>
                <w:iCs w:val="0"/>
                <w:color w:val="auto"/>
                <w:sz w:val="21"/>
                <w:szCs w:val="21"/>
                <w:highlight w:val="none"/>
                <w:u w:val="none"/>
              </w:rPr>
            </w:pP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7EBED0D0">
            <w:pPr>
              <w:rPr>
                <w:rFonts w:hint="eastAsia" w:ascii="仿宋" w:hAnsi="仿宋" w:eastAsia="仿宋" w:cs="仿宋"/>
                <w:i w:val="0"/>
                <w:iCs w:val="0"/>
                <w:color w:val="auto"/>
                <w:sz w:val="21"/>
                <w:szCs w:val="21"/>
                <w:highlight w:val="none"/>
                <w:u w:val="none"/>
              </w:rPr>
            </w:pPr>
          </w:p>
        </w:tc>
      </w:tr>
      <w:tr w14:paraId="6FDA9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6" w:hRule="atLeast"/>
          <w:jc w:val="center"/>
        </w:trPr>
        <w:tc>
          <w:tcPr>
            <w:tcW w:w="1150" w:type="dxa"/>
            <w:vMerge w:val="restart"/>
            <w:tcBorders>
              <w:top w:val="single" w:color="000000" w:sz="4" w:space="0"/>
              <w:left w:val="single" w:color="000000" w:sz="4" w:space="0"/>
              <w:right w:val="single" w:color="000000" w:sz="4" w:space="0"/>
            </w:tcBorders>
            <w:noWrap w:val="0"/>
            <w:vAlign w:val="center"/>
          </w:tcPr>
          <w:p w14:paraId="58BF39D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执业能力评价得分</w:t>
            </w:r>
          </w:p>
          <w:p w14:paraId="2B7AF4EC">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（最高34分）</w:t>
            </w:r>
          </w:p>
        </w:tc>
        <w:tc>
          <w:tcPr>
            <w:tcW w:w="1075" w:type="dxa"/>
            <w:vMerge w:val="restart"/>
            <w:tcBorders>
              <w:top w:val="single" w:color="000000" w:sz="4" w:space="0"/>
              <w:left w:val="single" w:color="000000" w:sz="4" w:space="0"/>
              <w:right w:val="single" w:color="000000" w:sz="4" w:space="0"/>
            </w:tcBorders>
            <w:noWrap w:val="0"/>
            <w:vAlign w:val="center"/>
          </w:tcPr>
          <w:p w14:paraId="71377812">
            <w:pPr>
              <w:keepNext w:val="0"/>
              <w:keepLines w:val="0"/>
              <w:widowControl/>
              <w:suppressLineNumbers w:val="0"/>
              <w:jc w:val="left"/>
              <w:textAlignment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kern w:val="0"/>
                <w:sz w:val="21"/>
                <w:szCs w:val="21"/>
                <w:highlight w:val="none"/>
                <w:u w:val="none"/>
                <w:lang w:val="en-US" w:eastAsia="zh-CN" w:bidi="ar"/>
              </w:rPr>
              <w:t>项目业绩（18分）</w:t>
            </w:r>
          </w:p>
        </w:tc>
        <w:tc>
          <w:tcPr>
            <w:tcW w:w="4993" w:type="dxa"/>
            <w:tcBorders>
              <w:top w:val="single" w:color="000000" w:sz="4" w:space="0"/>
              <w:left w:val="single" w:color="000000" w:sz="4" w:space="0"/>
              <w:bottom w:val="single" w:color="000000" w:sz="4" w:space="0"/>
              <w:right w:val="single" w:color="000000" w:sz="4" w:space="0"/>
            </w:tcBorders>
            <w:noWrap w:val="0"/>
            <w:vAlign w:val="center"/>
          </w:tcPr>
          <w:p w14:paraId="0A705FAA">
            <w:pPr>
              <w:keepNext w:val="0"/>
              <w:keepLines w:val="0"/>
              <w:widowControl/>
              <w:suppressLineNumbers w:val="0"/>
              <w:jc w:val="both"/>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中标</w:t>
            </w:r>
            <w:r>
              <w:rPr>
                <w:rFonts w:hint="default" w:ascii="仿宋" w:hAnsi="仿宋" w:eastAsia="仿宋" w:cs="仿宋"/>
                <w:i w:val="0"/>
                <w:iCs w:val="0"/>
                <w:color w:val="auto"/>
                <w:kern w:val="0"/>
                <w:sz w:val="21"/>
                <w:szCs w:val="21"/>
                <w:highlight w:val="none"/>
                <w:u w:val="none"/>
                <w:lang w:val="en-US" w:eastAsia="zh-CN" w:bidi="ar"/>
              </w:rPr>
              <w:t>金额</w:t>
            </w:r>
            <w:r>
              <w:rPr>
                <w:rFonts w:hint="eastAsia" w:ascii="仿宋" w:hAnsi="仿宋" w:eastAsia="仿宋" w:cs="仿宋"/>
                <w:i w:val="0"/>
                <w:iCs w:val="0"/>
                <w:color w:val="auto"/>
                <w:kern w:val="0"/>
                <w:sz w:val="21"/>
                <w:szCs w:val="21"/>
                <w:highlight w:val="none"/>
                <w:u w:val="none"/>
                <w:lang w:val="en-US" w:eastAsia="zh-CN" w:bidi="ar"/>
              </w:rPr>
              <w:t>不足2000万</w:t>
            </w:r>
            <w:r>
              <w:rPr>
                <w:rFonts w:hint="default" w:ascii="仿宋" w:hAnsi="仿宋" w:eastAsia="仿宋" w:cs="仿宋"/>
                <w:i w:val="0"/>
                <w:iCs w:val="0"/>
                <w:color w:val="auto"/>
                <w:kern w:val="0"/>
                <w:sz w:val="21"/>
                <w:szCs w:val="21"/>
                <w:highlight w:val="none"/>
                <w:u w:val="none"/>
                <w:lang w:val="en-US" w:eastAsia="zh-CN" w:bidi="ar"/>
              </w:rPr>
              <w:t>元人民币的</w:t>
            </w:r>
            <w:r>
              <w:rPr>
                <w:rFonts w:hint="eastAsia" w:ascii="仿宋" w:hAnsi="仿宋" w:eastAsia="仿宋" w:cs="仿宋"/>
                <w:i w:val="0"/>
                <w:iCs w:val="0"/>
                <w:color w:val="auto"/>
                <w:kern w:val="0"/>
                <w:sz w:val="21"/>
                <w:szCs w:val="21"/>
                <w:highlight w:val="none"/>
                <w:u w:val="none"/>
                <w:lang w:val="en-US" w:eastAsia="zh-CN" w:bidi="ar"/>
              </w:rPr>
              <w:t>水利</w:t>
            </w:r>
            <w:r>
              <w:rPr>
                <w:rFonts w:hint="default" w:ascii="仿宋" w:hAnsi="仿宋" w:eastAsia="仿宋" w:cs="仿宋"/>
                <w:i w:val="0"/>
                <w:iCs w:val="0"/>
                <w:color w:val="auto"/>
                <w:kern w:val="0"/>
                <w:sz w:val="21"/>
                <w:szCs w:val="21"/>
                <w:highlight w:val="none"/>
                <w:u w:val="none"/>
                <w:lang w:val="en-US" w:eastAsia="zh-CN" w:bidi="ar"/>
              </w:rPr>
              <w:t>建设招标项目(以发布招标公告截图及中标通知书为准)</w:t>
            </w:r>
            <w:r>
              <w:rPr>
                <w:rFonts w:hint="eastAsia" w:ascii="仿宋" w:hAnsi="仿宋" w:eastAsia="仿宋" w:cs="仿宋"/>
                <w:i w:val="0"/>
                <w:iCs w:val="0"/>
                <w:color w:val="auto"/>
                <w:kern w:val="0"/>
                <w:sz w:val="21"/>
                <w:szCs w:val="21"/>
                <w:highlight w:val="none"/>
                <w:u w:val="none"/>
                <w:lang w:val="en-US" w:eastAsia="zh-CN" w:bidi="ar"/>
              </w:rPr>
              <w:t>，完成1个得2分；</w:t>
            </w:r>
            <w:r>
              <w:rPr>
                <w:rFonts w:hint="default" w:ascii="仿宋" w:hAnsi="仿宋" w:eastAsia="仿宋" w:cs="仿宋"/>
                <w:i w:val="0"/>
                <w:iCs w:val="0"/>
                <w:color w:val="auto"/>
                <w:kern w:val="0"/>
                <w:sz w:val="21"/>
                <w:szCs w:val="21"/>
                <w:highlight w:val="none"/>
                <w:u w:val="none"/>
                <w:lang w:val="en-US" w:eastAsia="zh-CN" w:bidi="ar"/>
              </w:rPr>
              <w:t>中标金额达到</w:t>
            </w:r>
            <w:r>
              <w:rPr>
                <w:rFonts w:hint="eastAsia" w:ascii="仿宋" w:hAnsi="仿宋" w:eastAsia="仿宋" w:cs="仿宋"/>
                <w:i w:val="0"/>
                <w:iCs w:val="0"/>
                <w:color w:val="auto"/>
                <w:kern w:val="0"/>
                <w:sz w:val="21"/>
                <w:szCs w:val="21"/>
                <w:highlight w:val="none"/>
                <w:u w:val="none"/>
                <w:lang w:val="en-US" w:eastAsia="zh-CN" w:bidi="ar"/>
              </w:rPr>
              <w:t>2000万</w:t>
            </w:r>
            <w:r>
              <w:rPr>
                <w:rFonts w:hint="default" w:ascii="仿宋" w:hAnsi="仿宋" w:eastAsia="仿宋" w:cs="仿宋"/>
                <w:i w:val="0"/>
                <w:iCs w:val="0"/>
                <w:color w:val="auto"/>
                <w:kern w:val="0"/>
                <w:sz w:val="21"/>
                <w:szCs w:val="21"/>
                <w:highlight w:val="none"/>
                <w:u w:val="none"/>
                <w:lang w:val="en-US" w:eastAsia="zh-CN" w:bidi="ar"/>
              </w:rPr>
              <w:t>元人民币</w:t>
            </w:r>
            <w:r>
              <w:rPr>
                <w:rFonts w:hint="eastAsia" w:ascii="仿宋" w:hAnsi="仿宋" w:eastAsia="仿宋" w:cs="仿宋"/>
                <w:i w:val="0"/>
                <w:iCs w:val="0"/>
                <w:color w:val="auto"/>
                <w:kern w:val="0"/>
                <w:sz w:val="21"/>
                <w:szCs w:val="21"/>
                <w:highlight w:val="none"/>
                <w:u w:val="none"/>
                <w:lang w:val="en-US" w:eastAsia="zh-CN" w:bidi="ar"/>
              </w:rPr>
              <w:t>以上</w:t>
            </w:r>
            <w:r>
              <w:rPr>
                <w:rFonts w:hint="default" w:ascii="仿宋" w:hAnsi="仿宋" w:eastAsia="仿宋" w:cs="仿宋"/>
                <w:i w:val="0"/>
                <w:iCs w:val="0"/>
                <w:color w:val="auto"/>
                <w:kern w:val="0"/>
                <w:sz w:val="21"/>
                <w:szCs w:val="21"/>
                <w:highlight w:val="none"/>
                <w:u w:val="none"/>
                <w:lang w:val="en-US" w:eastAsia="zh-CN" w:bidi="ar"/>
              </w:rPr>
              <w:t>的</w:t>
            </w:r>
            <w:r>
              <w:rPr>
                <w:rFonts w:hint="eastAsia" w:ascii="仿宋" w:hAnsi="仿宋" w:eastAsia="仿宋" w:cs="仿宋"/>
                <w:i w:val="0"/>
                <w:iCs w:val="0"/>
                <w:color w:val="auto"/>
                <w:kern w:val="0"/>
                <w:sz w:val="21"/>
                <w:szCs w:val="21"/>
                <w:highlight w:val="none"/>
                <w:u w:val="none"/>
                <w:lang w:val="en-US" w:eastAsia="zh-CN" w:bidi="ar"/>
              </w:rPr>
              <w:t>水利</w:t>
            </w:r>
            <w:r>
              <w:rPr>
                <w:rFonts w:hint="default" w:ascii="仿宋" w:hAnsi="仿宋" w:eastAsia="仿宋" w:cs="仿宋"/>
                <w:i w:val="0"/>
                <w:iCs w:val="0"/>
                <w:color w:val="auto"/>
                <w:kern w:val="0"/>
                <w:sz w:val="21"/>
                <w:szCs w:val="21"/>
                <w:highlight w:val="none"/>
                <w:u w:val="none"/>
                <w:lang w:val="en-US" w:eastAsia="zh-CN" w:bidi="ar"/>
              </w:rPr>
              <w:t>建设招标项目(以发布招标公告截图及中标通知书为准)</w:t>
            </w:r>
            <w:r>
              <w:rPr>
                <w:rFonts w:hint="eastAsia" w:ascii="仿宋" w:hAnsi="仿宋" w:eastAsia="仿宋" w:cs="仿宋"/>
                <w:i w:val="0"/>
                <w:iCs w:val="0"/>
                <w:color w:val="auto"/>
                <w:kern w:val="0"/>
                <w:sz w:val="21"/>
                <w:szCs w:val="21"/>
                <w:highlight w:val="none"/>
                <w:u w:val="none"/>
                <w:lang w:val="en-US" w:eastAsia="zh-CN" w:bidi="ar"/>
              </w:rPr>
              <w:t>，完成1个得4分。最高得12分</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3D3FE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 w:hAnsi="仿宋" w:eastAsia="仿宋" w:cs="仿宋"/>
                <w:i w:val="0"/>
                <w:iCs w:val="0"/>
                <w:color w:val="auto"/>
                <w:sz w:val="21"/>
                <w:szCs w:val="21"/>
                <w:highlight w:val="none"/>
                <w:u w:val="none"/>
                <w:lang w:val="en-US" w:eastAsia="zh-CN"/>
              </w:rPr>
            </w:pP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43B1F812">
            <w:pPr>
              <w:rPr>
                <w:rFonts w:hint="eastAsia" w:ascii="仿宋" w:hAnsi="仿宋" w:eastAsia="仿宋" w:cs="仿宋"/>
                <w:i w:val="0"/>
                <w:iCs w:val="0"/>
                <w:color w:val="auto"/>
                <w:sz w:val="21"/>
                <w:szCs w:val="21"/>
                <w:highlight w:val="none"/>
                <w:u w:val="none"/>
              </w:rPr>
            </w:pPr>
          </w:p>
        </w:tc>
      </w:tr>
      <w:tr w14:paraId="75555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150" w:type="dxa"/>
            <w:vMerge w:val="continue"/>
            <w:tcBorders>
              <w:left w:val="single" w:color="000000" w:sz="4" w:space="0"/>
              <w:right w:val="single" w:color="000000" w:sz="4" w:space="0"/>
            </w:tcBorders>
            <w:noWrap w:val="0"/>
            <w:vAlign w:val="center"/>
          </w:tcPr>
          <w:p w14:paraId="588ACC8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075" w:type="dxa"/>
            <w:vMerge w:val="continue"/>
            <w:tcBorders>
              <w:left w:val="single" w:color="000000" w:sz="4" w:space="0"/>
              <w:bottom w:val="single" w:color="000000" w:sz="4" w:space="0"/>
              <w:right w:val="single" w:color="000000" w:sz="4" w:space="0"/>
            </w:tcBorders>
            <w:noWrap w:val="0"/>
            <w:vAlign w:val="center"/>
          </w:tcPr>
          <w:p w14:paraId="2B3E6567">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4993" w:type="dxa"/>
            <w:tcBorders>
              <w:top w:val="single" w:color="000000" w:sz="4" w:space="0"/>
              <w:left w:val="single" w:color="000000" w:sz="4" w:space="0"/>
              <w:bottom w:val="single" w:color="000000" w:sz="4" w:space="0"/>
              <w:right w:val="single" w:color="000000" w:sz="4" w:space="0"/>
            </w:tcBorders>
            <w:noWrap w:val="0"/>
            <w:vAlign w:val="center"/>
          </w:tcPr>
          <w:p w14:paraId="2FEB2DC7">
            <w:pPr>
              <w:keepNext w:val="0"/>
              <w:keepLines w:val="0"/>
              <w:widowControl/>
              <w:suppressLineNumbers w:val="0"/>
              <w:jc w:val="both"/>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项目法人对项目业绩评价满意的，得2分。最高得6分</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6D16EA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 w:hAnsi="仿宋" w:eastAsia="仿宋" w:cs="仿宋"/>
                <w:i w:val="0"/>
                <w:iCs w:val="0"/>
                <w:color w:val="auto"/>
                <w:sz w:val="21"/>
                <w:szCs w:val="21"/>
                <w:highlight w:val="none"/>
                <w:u w:val="none"/>
                <w:lang w:val="en-US" w:eastAsia="zh-CN"/>
              </w:rPr>
            </w:pP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278C6E08">
            <w:pPr>
              <w:rPr>
                <w:rFonts w:hint="eastAsia" w:ascii="仿宋" w:hAnsi="仿宋" w:eastAsia="仿宋" w:cs="仿宋"/>
                <w:i w:val="0"/>
                <w:iCs w:val="0"/>
                <w:color w:val="auto"/>
                <w:sz w:val="21"/>
                <w:szCs w:val="21"/>
                <w:highlight w:val="none"/>
                <w:u w:val="none"/>
              </w:rPr>
            </w:pPr>
          </w:p>
        </w:tc>
      </w:tr>
      <w:tr w14:paraId="49DA5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6" w:hRule="atLeast"/>
          <w:jc w:val="center"/>
        </w:trPr>
        <w:tc>
          <w:tcPr>
            <w:tcW w:w="1150" w:type="dxa"/>
            <w:vMerge w:val="continue"/>
            <w:tcBorders>
              <w:left w:val="single" w:color="000000" w:sz="4" w:space="0"/>
              <w:bottom w:val="single" w:color="000000" w:sz="4" w:space="0"/>
              <w:right w:val="single" w:color="000000" w:sz="4" w:space="0"/>
            </w:tcBorders>
            <w:noWrap w:val="0"/>
            <w:vAlign w:val="center"/>
          </w:tcPr>
          <w:p w14:paraId="0EE86AE1">
            <w:pPr>
              <w:jc w:val="center"/>
              <w:rPr>
                <w:rFonts w:hint="eastAsia" w:ascii="仿宋" w:hAnsi="仿宋" w:eastAsia="仿宋" w:cs="仿宋"/>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50F900BA">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职业能力评价（6分）</w:t>
            </w:r>
          </w:p>
        </w:tc>
        <w:tc>
          <w:tcPr>
            <w:tcW w:w="4993" w:type="dxa"/>
            <w:tcBorders>
              <w:top w:val="single" w:color="000000" w:sz="4" w:space="0"/>
              <w:left w:val="single" w:color="000000" w:sz="4" w:space="0"/>
              <w:bottom w:val="single" w:color="000000" w:sz="4" w:space="0"/>
              <w:right w:val="single" w:color="000000" w:sz="4" w:space="0"/>
            </w:tcBorders>
            <w:noWrap w:val="0"/>
            <w:vAlign w:val="center"/>
          </w:tcPr>
          <w:p w14:paraId="3611F123">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持有水利工程一级造价工程师证、一级建造师证;咨询工程师证;注册会计师证等相关资格证书或工程类别相关高级职称的,每证得3分</w:t>
            </w:r>
          </w:p>
          <w:p w14:paraId="063D53FB">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持有水利工程二级造价工程师证、二级建造师证;会计师证等相关资格证书的,每证得2分</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A108643">
            <w:pPr>
              <w:jc w:val="center"/>
              <w:rPr>
                <w:rFonts w:hint="eastAsia" w:ascii="仿宋" w:hAnsi="仿宋" w:eastAsia="仿宋" w:cs="仿宋"/>
                <w:i w:val="0"/>
                <w:iCs w:val="0"/>
                <w:color w:val="auto"/>
                <w:sz w:val="21"/>
                <w:szCs w:val="21"/>
                <w:highlight w:val="none"/>
                <w:u w:val="none"/>
              </w:rPr>
            </w:pP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67194FCA">
            <w:pPr>
              <w:rPr>
                <w:rFonts w:hint="eastAsia" w:ascii="仿宋" w:hAnsi="仿宋" w:eastAsia="仿宋" w:cs="仿宋"/>
                <w:i w:val="0"/>
                <w:iCs w:val="0"/>
                <w:color w:val="auto"/>
                <w:sz w:val="21"/>
                <w:szCs w:val="21"/>
                <w:highlight w:val="none"/>
                <w:u w:val="none"/>
              </w:rPr>
            </w:pPr>
          </w:p>
        </w:tc>
      </w:tr>
      <w:tr w14:paraId="74146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1150" w:type="dxa"/>
            <w:vMerge w:val="continue"/>
            <w:tcBorders>
              <w:left w:val="single" w:color="000000" w:sz="4" w:space="0"/>
              <w:bottom w:val="single" w:color="000000" w:sz="4" w:space="0"/>
              <w:right w:val="single" w:color="000000" w:sz="4" w:space="0"/>
            </w:tcBorders>
            <w:noWrap w:val="0"/>
            <w:vAlign w:val="center"/>
          </w:tcPr>
          <w:p w14:paraId="367B0F9F">
            <w:pPr>
              <w:jc w:val="center"/>
              <w:rPr>
                <w:rFonts w:hint="eastAsia" w:ascii="仿宋" w:hAnsi="仿宋" w:eastAsia="仿宋" w:cs="仿宋"/>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3451C2CE">
            <w:pPr>
              <w:keepNext w:val="0"/>
              <w:keepLines w:val="0"/>
              <w:widowControl/>
              <w:suppressLineNumbers w:val="0"/>
              <w:jc w:val="left"/>
              <w:textAlignment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学习能力评价（10分）</w:t>
            </w:r>
          </w:p>
        </w:tc>
        <w:tc>
          <w:tcPr>
            <w:tcW w:w="4993" w:type="dxa"/>
            <w:tcBorders>
              <w:top w:val="single" w:color="000000" w:sz="4" w:space="0"/>
              <w:left w:val="single" w:color="000000" w:sz="4" w:space="0"/>
              <w:bottom w:val="single" w:color="000000" w:sz="4" w:space="0"/>
              <w:right w:val="single" w:color="000000" w:sz="4" w:space="0"/>
            </w:tcBorders>
            <w:noWrap w:val="0"/>
            <w:vAlign w:val="center"/>
          </w:tcPr>
          <w:p w14:paraId="4BCEADE6">
            <w:pPr>
              <w:keepNext w:val="0"/>
              <w:keepLines w:val="0"/>
              <w:widowControl/>
              <w:suppressLineNumbers w:val="0"/>
              <w:jc w:val="both"/>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近1年参加过招标业务相关培训的，每项得2分</w:t>
            </w:r>
          </w:p>
          <w:p w14:paraId="169EABC6">
            <w:pPr>
              <w:keepNext w:val="0"/>
              <w:keepLines w:val="0"/>
              <w:widowControl/>
              <w:suppressLineNumbers w:val="0"/>
              <w:jc w:val="both"/>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参加新版《贵州省水利工程系列标准招标文件》（示范文本）宣贯培训，得6分</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4AF3D69">
            <w:pPr>
              <w:jc w:val="center"/>
              <w:rPr>
                <w:rFonts w:hint="eastAsia" w:ascii="仿宋" w:hAnsi="仿宋" w:eastAsia="仿宋" w:cs="仿宋"/>
                <w:i w:val="0"/>
                <w:iCs w:val="0"/>
                <w:color w:val="auto"/>
                <w:sz w:val="21"/>
                <w:szCs w:val="21"/>
                <w:highlight w:val="none"/>
                <w:u w:val="none"/>
              </w:rPr>
            </w:pP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25DDF2C9">
            <w:pPr>
              <w:rPr>
                <w:rFonts w:hint="eastAsia" w:ascii="仿宋" w:hAnsi="仿宋" w:eastAsia="仿宋" w:cs="仿宋"/>
                <w:i w:val="0"/>
                <w:iCs w:val="0"/>
                <w:color w:val="auto"/>
                <w:sz w:val="21"/>
                <w:szCs w:val="21"/>
                <w:highlight w:val="none"/>
                <w:u w:val="none"/>
              </w:rPr>
            </w:pPr>
          </w:p>
        </w:tc>
      </w:tr>
      <w:tr w14:paraId="07021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5" w:hRule="atLeast"/>
          <w:jc w:val="center"/>
        </w:trPr>
        <w:tc>
          <w:tcPr>
            <w:tcW w:w="1150" w:type="dxa"/>
            <w:tcBorders>
              <w:top w:val="single" w:color="000000" w:sz="4" w:space="0"/>
              <w:left w:val="single" w:color="000000" w:sz="4" w:space="0"/>
              <w:bottom w:val="single" w:color="000000" w:sz="4" w:space="0"/>
              <w:right w:val="single" w:color="000000" w:sz="4" w:space="0"/>
            </w:tcBorders>
            <w:noWrap w:val="0"/>
            <w:vAlign w:val="center"/>
          </w:tcPr>
          <w:p w14:paraId="2A8D3DF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良好行为记录得分（最高6分）</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1EEDBC69">
            <w:pPr>
              <w:keepNext w:val="0"/>
              <w:keepLines w:val="0"/>
              <w:widowControl/>
              <w:suppressLineNumbers w:val="0"/>
              <w:jc w:val="left"/>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良好行为</w:t>
            </w:r>
          </w:p>
        </w:tc>
        <w:tc>
          <w:tcPr>
            <w:tcW w:w="4993" w:type="dxa"/>
            <w:tcBorders>
              <w:top w:val="single" w:color="000000" w:sz="4" w:space="0"/>
              <w:left w:val="single" w:color="000000" w:sz="4" w:space="0"/>
              <w:bottom w:val="single" w:color="000000" w:sz="4" w:space="0"/>
              <w:right w:val="single" w:color="000000" w:sz="4" w:space="0"/>
            </w:tcBorders>
            <w:noWrap w:val="0"/>
            <w:vAlign w:val="center"/>
          </w:tcPr>
          <w:p w14:paraId="47311B60">
            <w:pPr>
              <w:keepNext w:val="0"/>
              <w:keepLines w:val="0"/>
              <w:widowControl/>
              <w:numPr>
                <w:ilvl w:val="0"/>
                <w:numId w:val="2"/>
              </w:numPr>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招标服务工作获得市（州）级（含）以上人民政府表彰、奖励的（符合《贵州省评比达标表彰活动管理实施细则》）</w:t>
            </w:r>
          </w:p>
          <w:p w14:paraId="5A575B5A">
            <w:pPr>
              <w:keepNext w:val="0"/>
              <w:keepLines w:val="0"/>
              <w:widowControl/>
              <w:numPr>
                <w:ilvl w:val="0"/>
                <w:numId w:val="2"/>
              </w:numPr>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举报或反映招标投标各方主体在招标投标活动过程中的违法违规行为，被监督部门查证属实的</w:t>
            </w:r>
          </w:p>
          <w:p w14:paraId="687DBB80">
            <w:pPr>
              <w:keepNext w:val="0"/>
              <w:keepLines w:val="0"/>
              <w:widowControl/>
              <w:numPr>
                <w:ilvl w:val="0"/>
                <w:numId w:val="2"/>
              </w:numPr>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招标服务工作获得省级以上工程建设领域相关的行业协会表彰的</w:t>
            </w:r>
          </w:p>
          <w:p w14:paraId="59BD74CF">
            <w:pPr>
              <w:keepNext w:val="0"/>
              <w:keepLines w:val="0"/>
              <w:widowControl/>
              <w:numPr>
                <w:ilvl w:val="0"/>
                <w:numId w:val="2"/>
              </w:numPr>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在中央及省级国家机关门户网站、国家级及省级期刊发表涉及招标投标方面的信息及论文的</w:t>
            </w:r>
          </w:p>
          <w:p w14:paraId="4A66E254">
            <w:pPr>
              <w:keepNext w:val="0"/>
              <w:keepLines w:val="0"/>
              <w:widowControl/>
              <w:numPr>
                <w:ilvl w:val="0"/>
                <w:numId w:val="2"/>
              </w:numPr>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参与编写涉及招标投标方面的已发布的标准</w:t>
            </w:r>
          </w:p>
          <w:p w14:paraId="344B005E">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以上评价标准获任意一项均得3分</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629FE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auto"/>
                <w:kern w:val="2"/>
                <w:sz w:val="21"/>
                <w:szCs w:val="21"/>
                <w:highlight w:val="none"/>
                <w:u w:val="none"/>
                <w:lang w:val="en-US" w:eastAsia="zh-CN" w:bidi="ar-SA"/>
              </w:rPr>
            </w:pP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6A8425D7">
            <w:pPr>
              <w:rPr>
                <w:rFonts w:hint="eastAsia" w:ascii="仿宋" w:hAnsi="仿宋" w:eastAsia="仿宋" w:cs="仿宋"/>
                <w:i w:val="0"/>
                <w:iCs w:val="0"/>
                <w:color w:val="auto"/>
                <w:kern w:val="2"/>
                <w:sz w:val="21"/>
                <w:szCs w:val="21"/>
                <w:highlight w:val="none"/>
                <w:u w:val="none"/>
                <w:lang w:val="en-US" w:eastAsia="zh-CN" w:bidi="ar-SA"/>
              </w:rPr>
            </w:pPr>
          </w:p>
        </w:tc>
      </w:tr>
      <w:tr w14:paraId="503F5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5" w:hRule="atLeast"/>
          <w:jc w:val="center"/>
        </w:trPr>
        <w:tc>
          <w:tcPr>
            <w:tcW w:w="1150" w:type="dxa"/>
            <w:tcBorders>
              <w:top w:val="single" w:color="000000" w:sz="4" w:space="0"/>
              <w:left w:val="single" w:color="000000" w:sz="4" w:space="0"/>
              <w:bottom w:val="single" w:color="000000" w:sz="4" w:space="0"/>
              <w:right w:val="single" w:color="000000" w:sz="4" w:space="0"/>
            </w:tcBorders>
            <w:noWrap w:val="0"/>
            <w:vAlign w:val="center"/>
          </w:tcPr>
          <w:p w14:paraId="7BF558E7">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失信行为记录扣分（不设下限）</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5006B338">
            <w:pPr>
              <w:jc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失信行为</w:t>
            </w:r>
          </w:p>
        </w:tc>
        <w:tc>
          <w:tcPr>
            <w:tcW w:w="4993" w:type="dxa"/>
            <w:tcBorders>
              <w:top w:val="single" w:color="000000" w:sz="4" w:space="0"/>
              <w:left w:val="single" w:color="000000" w:sz="4" w:space="0"/>
              <w:bottom w:val="single" w:color="000000" w:sz="4" w:space="0"/>
              <w:right w:val="single" w:color="000000" w:sz="4" w:space="0"/>
            </w:tcBorders>
            <w:noWrap w:val="0"/>
            <w:vAlign w:val="center"/>
          </w:tcPr>
          <w:p w14:paraId="6E9B6EC1">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被列入《贵州省工程建设领域招标代理机构及从业人员服务行为记录管理办法》（试行）一般不良行为记录的情形或项目负责人存在失信行为的，每次扣5分</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B2B1DE5">
            <w:p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失信行为的获取渠道为交易场所或水行政监督部门的通报结果以及评价部门自行查询</w:t>
            </w: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3391D877">
            <w:pPr>
              <w:rPr>
                <w:rFonts w:hint="eastAsia" w:ascii="仿宋" w:hAnsi="仿宋" w:eastAsia="仿宋" w:cs="仿宋"/>
                <w:i w:val="0"/>
                <w:iCs w:val="0"/>
                <w:color w:val="auto"/>
                <w:sz w:val="21"/>
                <w:szCs w:val="21"/>
                <w:highlight w:val="none"/>
                <w:u w:val="none"/>
              </w:rPr>
            </w:pPr>
          </w:p>
        </w:tc>
      </w:tr>
      <w:tr w14:paraId="0935D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548" w:type="dxa"/>
            <w:gridSpan w:val="4"/>
            <w:tcBorders>
              <w:top w:val="single" w:color="000000" w:sz="4" w:space="0"/>
              <w:left w:val="single" w:color="000000" w:sz="4" w:space="0"/>
              <w:bottom w:val="single" w:color="000000" w:sz="4" w:space="0"/>
              <w:right w:val="single" w:color="000000" w:sz="4" w:space="0"/>
            </w:tcBorders>
            <w:noWrap/>
            <w:vAlign w:val="center"/>
          </w:tcPr>
          <w:p w14:paraId="7411C26A">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总分（最高100分）</w:t>
            </w: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1A940887">
            <w:pPr>
              <w:rPr>
                <w:rFonts w:hint="eastAsia" w:ascii="仿宋" w:hAnsi="仿宋" w:eastAsia="仿宋" w:cs="仿宋"/>
                <w:i w:val="0"/>
                <w:iCs w:val="0"/>
                <w:color w:val="auto"/>
                <w:sz w:val="21"/>
                <w:szCs w:val="21"/>
                <w:highlight w:val="none"/>
                <w:u w:val="none"/>
              </w:rPr>
            </w:pPr>
          </w:p>
        </w:tc>
      </w:tr>
    </w:tbl>
    <w:p w14:paraId="13BB3D81">
      <w:pPr>
        <w:rPr>
          <w:color w:val="000000" w:themeColor="text1"/>
          <w14:textFill>
            <w14:solidFill>
              <w14:schemeClr w14:val="tx1"/>
            </w14:solidFill>
          </w14:textFill>
        </w:rPr>
      </w:pPr>
      <w:bookmarkStart w:id="0" w:name="_GoBack"/>
      <w:bookmarkEnd w:id="0"/>
    </w:p>
    <w:sectPr>
      <w:pgSz w:w="11906" w:h="16838"/>
      <w:pgMar w:top="2098" w:right="1800" w:bottom="20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FangSong_GB2312-Identity-H">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DA87E"/>
    <w:multiLevelType w:val="singleLevel"/>
    <w:tmpl w:val="8C3DA87E"/>
    <w:lvl w:ilvl="0" w:tentative="0">
      <w:start w:val="1"/>
      <w:numFmt w:val="decimal"/>
      <w:suff w:val="nothing"/>
      <w:lvlText w:val="%1、"/>
      <w:lvlJc w:val="left"/>
    </w:lvl>
  </w:abstractNum>
  <w:abstractNum w:abstractNumId="1">
    <w:nsid w:val="390CD944"/>
    <w:multiLevelType w:val="singleLevel"/>
    <w:tmpl w:val="390CD94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dkZTZlMzQ4Yzk1MDA3ZTcwODdmYWI0MTkyODIifQ=="/>
  </w:docVars>
  <w:rsids>
    <w:rsidRoot w:val="255423CD"/>
    <w:rsid w:val="01620DCD"/>
    <w:rsid w:val="019210C8"/>
    <w:rsid w:val="01CF0518"/>
    <w:rsid w:val="01D34B7C"/>
    <w:rsid w:val="03632794"/>
    <w:rsid w:val="03B67D67"/>
    <w:rsid w:val="04A9250C"/>
    <w:rsid w:val="05036335"/>
    <w:rsid w:val="077B42A2"/>
    <w:rsid w:val="07893F2F"/>
    <w:rsid w:val="082C3238"/>
    <w:rsid w:val="08E95519"/>
    <w:rsid w:val="0B471181"/>
    <w:rsid w:val="0B607648"/>
    <w:rsid w:val="0B937C91"/>
    <w:rsid w:val="0D1F1D0A"/>
    <w:rsid w:val="0EA707C4"/>
    <w:rsid w:val="0ED94B83"/>
    <w:rsid w:val="0FB83603"/>
    <w:rsid w:val="10AF7E55"/>
    <w:rsid w:val="121E65F8"/>
    <w:rsid w:val="128019F0"/>
    <w:rsid w:val="138B5DC3"/>
    <w:rsid w:val="139B3968"/>
    <w:rsid w:val="1437474F"/>
    <w:rsid w:val="14911DBB"/>
    <w:rsid w:val="173B52B1"/>
    <w:rsid w:val="194567F2"/>
    <w:rsid w:val="1A426837"/>
    <w:rsid w:val="1A4B28DB"/>
    <w:rsid w:val="1A683FD2"/>
    <w:rsid w:val="1AC27A2C"/>
    <w:rsid w:val="1B152FFB"/>
    <w:rsid w:val="1B635953"/>
    <w:rsid w:val="1BBC592B"/>
    <w:rsid w:val="1C11546D"/>
    <w:rsid w:val="1C5B7BB5"/>
    <w:rsid w:val="1CFF0AC4"/>
    <w:rsid w:val="1D93080B"/>
    <w:rsid w:val="1EFB2DBF"/>
    <w:rsid w:val="1F0C4DBA"/>
    <w:rsid w:val="20570DB0"/>
    <w:rsid w:val="20755FC0"/>
    <w:rsid w:val="20C27BBB"/>
    <w:rsid w:val="21D12B9D"/>
    <w:rsid w:val="23906919"/>
    <w:rsid w:val="254F7491"/>
    <w:rsid w:val="255423CD"/>
    <w:rsid w:val="26902426"/>
    <w:rsid w:val="26E92378"/>
    <w:rsid w:val="270040D0"/>
    <w:rsid w:val="272476B4"/>
    <w:rsid w:val="2B02634F"/>
    <w:rsid w:val="2B964019"/>
    <w:rsid w:val="2CB94B02"/>
    <w:rsid w:val="2D2F30BD"/>
    <w:rsid w:val="2E9436D8"/>
    <w:rsid w:val="2EA74B17"/>
    <w:rsid w:val="2F862372"/>
    <w:rsid w:val="30216908"/>
    <w:rsid w:val="3163741B"/>
    <w:rsid w:val="34711E4F"/>
    <w:rsid w:val="34D83C7C"/>
    <w:rsid w:val="354E655F"/>
    <w:rsid w:val="36324826"/>
    <w:rsid w:val="363C0290"/>
    <w:rsid w:val="3A622985"/>
    <w:rsid w:val="3A7F7C87"/>
    <w:rsid w:val="3B427753"/>
    <w:rsid w:val="3BDF1CDE"/>
    <w:rsid w:val="3C12465D"/>
    <w:rsid w:val="3D150407"/>
    <w:rsid w:val="3D163594"/>
    <w:rsid w:val="3D2904DA"/>
    <w:rsid w:val="3E1C4C4B"/>
    <w:rsid w:val="40363189"/>
    <w:rsid w:val="40AF72FE"/>
    <w:rsid w:val="41540FF6"/>
    <w:rsid w:val="41FA73FD"/>
    <w:rsid w:val="43300CB0"/>
    <w:rsid w:val="45BB491C"/>
    <w:rsid w:val="4748319B"/>
    <w:rsid w:val="487E53C2"/>
    <w:rsid w:val="491C4799"/>
    <w:rsid w:val="493D00FA"/>
    <w:rsid w:val="499E6DEB"/>
    <w:rsid w:val="4A25750C"/>
    <w:rsid w:val="4B070CA0"/>
    <w:rsid w:val="4C7C6B6F"/>
    <w:rsid w:val="4C8469EC"/>
    <w:rsid w:val="4E801886"/>
    <w:rsid w:val="4E943162"/>
    <w:rsid w:val="4EE50064"/>
    <w:rsid w:val="4EFB470C"/>
    <w:rsid w:val="50866C3D"/>
    <w:rsid w:val="50EA500B"/>
    <w:rsid w:val="518D7682"/>
    <w:rsid w:val="51934373"/>
    <w:rsid w:val="52560508"/>
    <w:rsid w:val="52EA4E4F"/>
    <w:rsid w:val="532F6D06"/>
    <w:rsid w:val="54A41EEE"/>
    <w:rsid w:val="562750CE"/>
    <w:rsid w:val="573A31EC"/>
    <w:rsid w:val="5848137B"/>
    <w:rsid w:val="584C3921"/>
    <w:rsid w:val="586A6B13"/>
    <w:rsid w:val="58B80E3A"/>
    <w:rsid w:val="58C43857"/>
    <w:rsid w:val="59670068"/>
    <w:rsid w:val="59C8345A"/>
    <w:rsid w:val="5A504131"/>
    <w:rsid w:val="5AC17F6F"/>
    <w:rsid w:val="5DC44F64"/>
    <w:rsid w:val="5E1A29A2"/>
    <w:rsid w:val="605A527E"/>
    <w:rsid w:val="607F7BAE"/>
    <w:rsid w:val="60BB0ABD"/>
    <w:rsid w:val="61634B47"/>
    <w:rsid w:val="63843171"/>
    <w:rsid w:val="63F43D7F"/>
    <w:rsid w:val="64490CBE"/>
    <w:rsid w:val="64642544"/>
    <w:rsid w:val="64A021EC"/>
    <w:rsid w:val="65D842F9"/>
    <w:rsid w:val="66720F9F"/>
    <w:rsid w:val="67B90D66"/>
    <w:rsid w:val="6B390171"/>
    <w:rsid w:val="6B522760"/>
    <w:rsid w:val="6BF40694"/>
    <w:rsid w:val="6D1330D4"/>
    <w:rsid w:val="6ECB7DD2"/>
    <w:rsid w:val="6EDF3E5E"/>
    <w:rsid w:val="6F061EAE"/>
    <w:rsid w:val="6F941466"/>
    <w:rsid w:val="706F1447"/>
    <w:rsid w:val="72ED7B54"/>
    <w:rsid w:val="74220495"/>
    <w:rsid w:val="75172572"/>
    <w:rsid w:val="780B56E4"/>
    <w:rsid w:val="786F480F"/>
    <w:rsid w:val="79E55992"/>
    <w:rsid w:val="7A5A56B9"/>
    <w:rsid w:val="7ABB6F4D"/>
    <w:rsid w:val="7B46200C"/>
    <w:rsid w:val="7C824946"/>
    <w:rsid w:val="7D2E186E"/>
    <w:rsid w:val="7EB71F66"/>
    <w:rsid w:val="7F6D565C"/>
    <w:rsid w:val="7F7C3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3218</Words>
  <Characters>3248</Characters>
  <Lines>0</Lines>
  <Paragraphs>0</Paragraphs>
  <TotalTime>27</TotalTime>
  <ScaleCrop>false</ScaleCrop>
  <LinksUpToDate>false</LinksUpToDate>
  <CharactersWithSpaces>3454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2024-07-09T07:49:00Z</dcterms:created>
  <dc:creator>刘涛</dc:creator>
  <cp:lastModifiedBy>简单</cp:lastModifiedBy>
  <cp:lastPrinted>2025-02-13T02:03:36Z</cp:lastPrinted>
  <dcterms:modified xsi:type="dcterms:W3CDTF">2025-02-13T02:03:51Z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39C66C05F87C455AA0C1215D5A52EB60_13</vt:lpwstr>
  </property>
  <property fmtid="{D5CDD505-2E9C-101B-9397-08002B2CF9AE}" pid="4" name="KSOTemplateDocerSaveRecord">
    <vt:lpwstr>eyJoZGlkIjoiZWZhOWFkZjFhNDM0ZDBhYjU1N2E4OGQ3ODY2YTQwYjMiLCJ1c2VySWQiOiI1NTkzOTE2MzgifQ==</vt:lpwstr>
  </property>
</Properties>
</file>