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0" w:rightChars="-162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  <w:t>贵州省水利工程建设项目文明工地评选管理办法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总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为深入贯彻习近平新时代中国特色社会主义思想，践行社会主义核心价值观，助力提高我省水利工程建设项目（下称“项目”）管理水平，规范项目文明工地（下称“文明工地”）评选，促进贵州水利高质量发展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制定本办法。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文明工地的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评选工作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由贵州省水利工程协会（下称“协会”）倡导并组织实施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文明工地评选秉持公开、公平、公正原则。评选工作接受有关部门和社会监督。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文明工地评选活动原则上每年开展一次。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评选范围和条件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评选范围为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我省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新建、续建、改建、扩建、修复及加固等项目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工地。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文明工地评选仅接受协会单位会员申报。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申报文明工地的项目，应满足以下条件：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体制机制健全、质量管理到位、安全措施落实、环境和谐有序、文明风尚良好；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总承包合同额在3000万元以上或单项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施工合同额在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00万元以上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（三）在建进度满足计划要求，开展文明工地创建活动3个月以上；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已完成工程量达到项目总工程量的30%以上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项目建设过程中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有下列情形之一的，不得申报文明工地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已获评的，撤销其文明工地称号，且该项目不得再次参加文明工地申报。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违反诚信原则，弄虚作假的；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相关人员有</w:t>
      </w:r>
      <w:r>
        <w:rPr>
          <w:rFonts w:hint="eastAsia" w:eastAsia="仿宋_GB2312"/>
          <w:color w:val="auto"/>
          <w:sz w:val="32"/>
          <w:szCs w:val="32"/>
          <w:highlight w:val="none"/>
        </w:rPr>
        <w:t>违纪、违法行为，受到党纪、政纪处分或被追究刑事责任的；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（三）发生较大及以上质量事故、生产安全事故、环保违法违规事件；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）发生因各类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违规行为受到社会投诉、新闻媒体曝光等事件，经查属实，且造成负面社会影响的；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五）拖欠工程款、农民工工资或与当地群众发生群体事件，造成不良社会影响的；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）建设单位未严格执行项目法人负责制、招标投标制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建设监理制</w:t>
      </w:r>
      <w:r>
        <w:rPr>
          <w:rFonts w:hint="eastAsia" w:eastAsia="仿宋_GB2312"/>
          <w:sz w:val="32"/>
          <w:szCs w:val="32"/>
          <w:lang w:val="en-US" w:eastAsia="zh-CN"/>
        </w:rPr>
        <w:t>和合同管理制</w:t>
      </w:r>
      <w:r>
        <w:rPr>
          <w:rFonts w:hint="eastAsia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）发生重大合同纠纷，造成不良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被信用中国、全国水利建设市场监管平台、贵州省水利建设市场信用信息平台列入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失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信主体名单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，或被协会列入被投诉项目清单的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有其他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违法违规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申报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default" w:ascii="仿宋_GB2312" w:hAnsi="仿宋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文明工地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申报时间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为每年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4月至6月。申报单位在规定时间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登陆协会网站“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文明工地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申报系统”进行网上申报，申报完成后打印 A4 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材料一份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装订成册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连同图片及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视频资料（一份）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报送协会秘书处。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当年的7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月至10月进行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具体时间以协会发布的通知为准。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文明工地一般由项目建设单位或其委托的参建单位负责组织申报，一般以项目或</w:t>
      </w:r>
      <w:r>
        <w:rPr>
          <w:rFonts w:hint="eastAsia" w:eastAsia="仿宋_GB2312"/>
          <w:color w:val="auto"/>
          <w:sz w:val="32"/>
          <w:szCs w:val="32"/>
        </w:rPr>
        <w:t>其中的单位工程项目（或标段）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为申报对象。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申报材料：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《贵州省水利工程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建设项目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文明工地申报表》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格式见附件1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（二）诚信申报承诺书（格式见附件2）；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申报项目自评报告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  <w:t>3000字左右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。申报单位根据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贵州省水利工程建设项目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文明工地考核赋分标准》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附件3，下称《赋分标准》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进行自评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，形成自评报告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（四）证明材料。对应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中“体制机制健全、质量管理到位、安全措施落实、环境和谐有序、文明风尚良好”各项内容提交证明材料，并按顺序装订；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反映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项目创建文明工地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的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图片或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视频等资料。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1.图片资料。展示各阶段、各种创建活动的非雷同内容照片至少30张；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2.视频资料。展示各阶段、各种创建活动的视频资料，限时8分钟。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评选组织及程序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协会组织设立评选委员会(下称“评委会”），评委会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由5人及以上单数专家组成，专家从协会专家库中抽取并遵循回避原则。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（一）形式审查。协会秘书处对申报材料进行形式审查，对符合条件的申报项目予以受理；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（二）推荐审查。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协会秘书处组织专家组对申报材料作初步审查，对审查合格的项目进行现场复核。专家组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《赋分标准》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对申报项目进行评分。总评分达85分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分）以上，且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体制机制健全、质量管理到位、安全措施落实、环境和谐有序、文明风尚良好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不低于该类分值8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列入“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文明工地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”推荐名单，报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评委会评定；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（三）评委会评定。评委会根据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通过复核材料、会议讨论、复评等方式，依照优中选优原则，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从推荐名单中评定出拟获奖文明工地；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（四）公示。拟获奖文明工地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在协会公众网上进行公示，公示期为5个工作日。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公示无异议的，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报送有关部门备案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 xml:space="preserve">第五章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  协会对获奖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文明工地的项目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建设单位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主要参建单位进行公告及表彰，颁发“文明工地”奖牌、证书。获奖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可在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显要位置设置获奖标牌或标志。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   协会对获奖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在协会公众网、微信公众号、刊物上进行宣传报道，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可直接推荐参加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国家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级别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十六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 xml:space="preserve">  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文明工地的项目及相关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单位可根据单位奖励规定对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有关人员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十七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 xml:space="preserve">  有关部门或有关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监督管理要求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对获奖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文明工地项目及相关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单位在资信评级、社会荣誉、参与类似工程投标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等活动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中给予适当方式的鼓励。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第六章 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评选中，不得弄虚作假，不得行贿送礼。对违反者，视其情节轻重，给予批评、警告，直至撤销申报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，取消获奖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资格，并在协会公众网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及有关平台进行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评选工作人员和评选专家应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秉公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办事，严格执行评选纪律和要求，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自觉抵制不正之风。对违反者，视其情节轻重，给予批评、警告或取消其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参加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工作资格，并在协会公众网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及有关平台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评选工作接受社会监督，任何单位和个人对评选结果有异议，均可向协会及有关部门投诉、举报。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第七章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 xml:space="preserve">第二十一条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本办法由协会秘书处负责解释。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本办法自发布之日起实施。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附件1：《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贵州省水利工程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建设项目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文明工地申报表》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诚信申报承诺书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贵州省水利工程建设项目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文明工地考核赋分标准》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-57" w:rightChars="-27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贵州省水利工程建设项目文明工地申报表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before="120" w:beforeLines="50" w:after="360" w:afterLines="150" w:line="276" w:lineRule="auto"/>
        <w:ind w:firstLine="960" w:firstLineChars="300"/>
        <w:jc w:val="left"/>
        <w:rPr>
          <w:rFonts w:hint="eastAsia" w:ascii="仿宋_GB2312" w:eastAsia="仿宋_GB2312"/>
          <w:color w:val="auto"/>
          <w:spacing w:val="28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申报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工地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名称</w:t>
      </w:r>
      <w:r>
        <w:rPr>
          <w:rFonts w:hint="eastAsia" w:ascii="仿宋_GB2312" w:eastAsia="仿宋_GB2312" w:cs="仿宋_GB2312"/>
          <w:color w:val="auto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        </w:t>
      </w:r>
    </w:p>
    <w:p>
      <w:pPr>
        <w:spacing w:before="120" w:beforeLines="50" w:after="360" w:afterLines="150" w:line="276" w:lineRule="auto"/>
        <w:ind w:firstLine="1026" w:firstLineChars="300"/>
        <w:rPr>
          <w:rFonts w:hint="eastAsia" w:ascii="仿宋_GB2312" w:eastAsia="仿宋_GB2312"/>
          <w:color w:val="auto"/>
          <w:sz w:val="32"/>
          <w:szCs w:val="32"/>
          <w:u w:val="thick"/>
        </w:rPr>
      </w:pP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申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报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单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位</w:t>
      </w:r>
      <w:r>
        <w:rPr>
          <w:rFonts w:hint="eastAsia" w:ascii="仿宋_GB2312" w:eastAsia="仿宋_GB2312" w:cs="仿宋_GB2312"/>
          <w:color w:val="auto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  （ 加盖公章 ）  </w:t>
      </w:r>
    </w:p>
    <w:p>
      <w:pPr>
        <w:spacing w:before="120" w:beforeLines="50" w:after="240" w:afterLines="100" w:line="276" w:lineRule="auto"/>
        <w:ind w:firstLine="1440" w:firstLineChars="45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申报日期：   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jc w:val="center"/>
        <w:rPr>
          <w:rFonts w:hint="eastAsia" w:ascii="仿宋_GB2312" w:eastAsia="仿宋_GB2312" w:cs="仿宋_GB2312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806"/>
        <w:gridCol w:w="582"/>
        <w:gridCol w:w="156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9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申报工地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建设地点：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项目建设单位：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申报单位联系人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初设批复部门及文号：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初设批复概算总投资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万元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初设批复总工期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天）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jc w:val="both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项目总投资（万元）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0"/>
              <w:jc w:val="righ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施工合同额（万元）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截止申报前已完成施工进度（%）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项目合同总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工期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天）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开工日期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计划完工日期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施工现场</w:t>
            </w:r>
          </w:p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主要参建单位（全称）</w:t>
            </w:r>
          </w:p>
        </w:tc>
        <w:tc>
          <w:tcPr>
            <w:tcW w:w="156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项目负责人</w:t>
            </w:r>
          </w:p>
        </w:tc>
        <w:tc>
          <w:tcPr>
            <w:tcW w:w="2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设计单位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施工单位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监理单位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20" w:beforeLines="50"/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项目概况：</w:t>
            </w: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单位意见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：</w:t>
            </w: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ind w:right="420" w:firstLine="5184" w:firstLineChars="216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申报单位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负责人 (签字)：</w:t>
            </w:r>
          </w:p>
          <w:p>
            <w:pPr>
              <w:ind w:right="420" w:firstLine="5184" w:firstLineChars="216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（申报单位公章）</w:t>
            </w:r>
          </w:p>
          <w:p>
            <w:pPr>
              <w:ind w:right="42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              年  月  日</w:t>
            </w:r>
          </w:p>
          <w:p>
            <w:pPr>
              <w:ind w:right="420" w:firstLine="5832" w:firstLineChars="243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评委会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意见：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ind w:right="420" w:firstLine="5040" w:firstLineChars="210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专家组长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(签字)：</w:t>
            </w:r>
          </w:p>
          <w:p>
            <w:pPr>
              <w:ind w:right="420" w:firstLine="5832" w:firstLineChars="243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       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协会意见：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                           （盖章）</w:t>
            </w:r>
          </w:p>
          <w:p>
            <w:pPr>
              <w:ind w:right="420" w:firstLine="5832" w:firstLineChars="2430"/>
              <w:jc w:val="righ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                                  年  月   日 </w:t>
            </w:r>
          </w:p>
        </w:tc>
      </w:tr>
    </w:tbl>
    <w:p>
      <w:pPr>
        <w:rPr>
          <w:rFonts w:hint="eastAsia" w:ascii="仿宋_GB2312" w:hAnsi="仿宋" w:eastAsia="仿宋_GB2312"/>
          <w:vanish/>
          <w:color w:val="auto"/>
          <w:sz w:val="24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我单位郑重承诺，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次申报“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水利工程建设项目文明工地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”所提交的材料及内容均真实、客观、完整和合法，无伪造、编造和隐瞒等虚假行为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如有不实之处，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（二）项目未发生较大及以上质量事故，未发生生产安全事故，未发生环保违规事件；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（三）项目未发生对社会造成不良影响的事件；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（四）我单位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被全国水利建设市场监管平台、贵州省水利建设市场信用信息平台列入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失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信主体名单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，项目未被贵州省水利工程协会列入被投诉项目清单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（五）我单位无其他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违法违规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670"/>
        <w:gridCol w:w="4660"/>
        <w:gridCol w:w="740"/>
        <w:gridCol w:w="6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贵州省水利工程建设项目文明工地考核赋分标准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标准分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赋分原则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一、项目体制机制健全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基本建设程序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建设过程执行基本建设程序情况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基本建设程序执行规范，项目建议书、可行性研究、初步设计等建设程序相关手续及文件齐全，得3分。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建设管理体制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四制（项目法人责任制、招标投标制、建设监理制和合同管理制）执行情况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（1）按规定组建项目法人，得1分；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（2）招标投标活动公开、公平、公正，符合规定，得1分；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（3）建设监理人员到位，措施得力，控制有效，得1分；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（4）合同执行严格，无转包、违法分包行为，得1分。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（1）管理组织机构建立情况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（2）财务管理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（1）各参建单位管理组织机构齐全，岗位职责、现场管理、风险管理等各项规章制度健全，得1分；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（2）财务管理制度健全、资金使用规范，得1分。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农民工实名制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农民工实名制管理情况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（1）按规定在“贵州省劳动用工大数据综合服务平台”登记工程项目，得1分；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（2）设立农民工工资专用账户，按时足额发放农民工工资，得2分。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建设目标控制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建设目标控制情况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各阶段、各合同建设目标的完成情况达标，得3分。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二、项目质量管理到位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质量体系建设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质量体系建立与落实情况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质量检查、管理、保证体系健全，各单位、各部门、各环节的质量管理活动组织严密，任务、职责和权限明确，得3分；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建立责任制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参建各方质量主体责任制落实情况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（1）项目法人质量责任制落实，得1分；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（2）设计单位的设计成果质量、设计图纸供给和现场服务责任制落实，得1分；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（3）监理单位质量责任制落实，得1分；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（4）施工单位质量责任制落实，得1分。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质量检测与评定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质量检测与评定落实情况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（1）按规定委托有相应检测试验资质的单位开展质监检测试验工作，得1分；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（2）按要求编制质监检测试验计划，且检测试验计划合理，得1分；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（3）按规定开展质量检查、检测和评定，得1分。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质量隐患和防范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质量隐患和防范情况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（1）工程质量隐患排查到位，得1分；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（2）质量风险防范措施有力，得1分；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（3）未发生质量缺陷及质量事故情况,得1分。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（1）现场作业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（2）实体、外观质量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（1）现场作业符合国家技术标准要求，得1分；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（2）工程实体、外观质量优良，得2分。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“四新”技术应用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四新技术应用情况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新技术、新设备、新工艺、新材料四新技术有效应用，得2分。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质量档案管理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工程档案管理情况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（1）质量档案管理制度健全，管理规范，得1分；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（2）归档及时，资料真实可靠，得1分。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三、项目安全措施落实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制度建设及责任制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安全生产责任制及规章制度建立情况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安全生产责任制及规章制度完善，落实到位，得2分。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安全生产管理机构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（1）安全生产管理机构建立情况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（2）上岗持证情况、人员分工及岗位职责落实情况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（1）建立安全生产管理机构，配备专职安全生产人员，安全生产台账完善，得1分；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（2）各类人员持证上岗，施工及各级安全管理人员分工合理，岗位职责明确，得1分。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应急预案及演练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（1）事故处理应急预案及防汛预案制定与落实情况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（2）应急预案演练情况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（1）制定事故处理应急预案及防汛预案，按照预案落实相关物资及器材，得1分；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（2）定期组织应急预案演练，得1分。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安全生产许可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施工安全生产许可手续办理情况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安全生产许可手续健全，得1分。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安全生产教育培训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安全生产教育培训落实情况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按规定组织安全生产教育培训，且记录齐全，得1分。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施工作业规范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（1）施工组织设计及项目管理方案编制及落实情况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（2）施工作业规范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（1）施工前，编制施工组织设计及项目管理方案，并经过审批，得1分；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（2）施工作业严格按照相关规范进行，设备设施管理规范，无违章作业行为发生，得1分。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安全生产检查及安全隐患排查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（1）安全生产检查制度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（2）安全生产检查制度落实情况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（3）安全隐患排查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（4）风险辨识管控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（1）安全生产检查制度健全，得1分；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（2）按照制度进行定期和不定期安全生产检查，检查内容齐全，记录规范，得1分；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（3）按规定进行安全隐患排查，并对隐患和问题及时进行整改，得1分；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（4）按规定进行风险识别、风险等级评价及风险分级管控，相应风险管控措施落实到位，得1分。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安全标志及劳动防护用品使用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（1）安全防护及警示标志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（2）劳动防护用品使用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（1）施工现场安全防护及警示标志设置到位，得1分；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（2）现场人员正确规范使用劳动防护用品，得1分（发现一人未使用或不正确使用劳动防护用品不得分）。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安全生产标准化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安全生产标准化达标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（1）项目法人安全生产标准化达标，得1分；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（2）施工单位安全生产标准化达标，得1分。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安责险及意外险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（1）安全生产责任保险投保情况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（2）工伤保险及意外伤害保险投保情况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（1）购买了项目安全生产责任保险，得1分；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（2）购买了项目中施工人员工伤保险及意外伤害保险，得1分。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四、项目环境和谐有序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（1）施工现场总体布置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（2）材料、设备堆放情况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（3）五牌一图设置情况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（4）围挡设置情况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（5）大门设置情况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（6）门卫及安保制度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（1）施工现场总体布置合理、有序，得2分；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（2）材料、设备堆放有序，机具停放整齐，得2分；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（3）工程概况牌、管理人员名单及监督电话牌、消防保卫牌、安全生产牌、文明施工牌、施工现场总平面图位置合理，内容齐全，得2分；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（4）按规定在施工现场设置围挡，围挡统一、稳固、整洁、美观，得2分；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（5）大门设置符合标准，有单位名称和标识，得1分；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（6）门卫室设置规范，有门卫人员和治安保卫制度，责任落实到人，无盗窃及违法事件发生，得1分。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施工场地建设与管理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（1）“四通一平”状况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（2）施工道路建设与养护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（3）施工现场排水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（4）建筑垃圾管理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（5）危险部位安全标志与夜间施工照明布置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（1）施工现场“四通一平”状况良好，得2分；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（2）施工道路平整、畅通，满足日常施工要求；施工道路日常维修养护及时，无散落物、不扬尘，得2分；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（3）施工现场排水畅通，无严重积水和泥浆、污水、废水等外流或堵塞等现象发生，得2分；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（4）建筑垃圾集中堆放管理并及时清运，无燃烧建筑垃圾及有害物质等现象发生，得2分；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（5）危险部位有安全标志，夜间施工照明布置合理，光线良好，得2分。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办公和生活区管理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（1）办公区、生活区布置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（2）内外环境状况及卫生防疫制度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（3）管理和检查制度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（1）办公区、生活区布置合理，设置标准统一，符合消防安全和国家有关规定，得2分；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（2）内外环境干净、整洁，卫生防疫制度健全、责任制落实，卫生状况良好，得2分；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（3）有专人管理，并建立管理和检查制度，有检查记录，得2分。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生态环境建设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（1）环境保护、节能保护实施方案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（2）环境保护、节能保护落实情况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（1）环境保护、节能保护实施方案健全，得2分；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（2）根据《贵州省水利工程建设项目施工期环境保护工作导则》相关规定，粉尘、噪音及振动、土壤及水污染，光污染、建筑垃圾处理，地下设施、文物和资源保护等控制措施有力，效果良好，得2分。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五、项目文明风尚良好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组织机构及创建办法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（1）创建文明工地组织机构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（2）创建文明工地计划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（3）创建文明工地计划执行情况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（1）组织机构健全，得1分；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（2）制定计划详细完整，得1分；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（3）按计划执行，执行效果良好，得1分。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（1）党建工作开展或参与情况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（2）党风廉政建设及八项规定执行情况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（1）有计划有组织地开展或参与党建活动，有相应记录（包括学习内容、时间、人员等），得1分；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（2）党风廉政建设各项措施制定完善，严格遵守八项规定，得1分。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学习及培训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（1）学习教育和培训制度建设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（2）学习和培训次数及效果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（1）建立学习教育和培训制度，得1分；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（2）对从业人员进行常态化职业道德、法律法规、业务知识学习培训，年培训次数2次以上，培训效果明显，得1分。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宣传警示标牌设置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安全、文明和警示宣传情况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标语、宣传牌、宣传栏和警示标牌齐全、醒目，得2分。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业余文体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（1）文体活动设施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（2）文体活动形式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（3）参建职工精神面貌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（1）工地有一定的文体活动设施，得2分；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（2）职工文体生活丰富多彩、活动形式多样，得1分；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（3）参建职工精神面貌良好，得1分。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创建参与度和创建形式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（1）创建活动参建各方参与度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（2）创建活动形式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（1）项目法人、设计、施工及监理等单位全员参加创建活动，参与度高，得1分；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（2）创建活动形式多样，氛围浓厚，得1分。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17" w:right="850" w:bottom="1247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B72722-CE09-4DB9-8E48-4E90EB74A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CF2DFAD-6A3C-4384-A7F6-6F9C0A8C17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875370-39F4-4988-A913-D55745D446C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492D45C-C11D-4334-806A-4F3A5E42CE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00F5E"/>
    <w:multiLevelType w:val="singleLevel"/>
    <w:tmpl w:val="A0A00F5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12E8086"/>
    <w:multiLevelType w:val="singleLevel"/>
    <w:tmpl w:val="C12E8086"/>
    <w:lvl w:ilvl="0" w:tentative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2">
    <w:nsid w:val="FB4023FE"/>
    <w:multiLevelType w:val="singleLevel"/>
    <w:tmpl w:val="FB4023FE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3">
    <w:nsid w:val="6CEA8FC0"/>
    <w:multiLevelType w:val="singleLevel"/>
    <w:tmpl w:val="6CEA8F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ThmYzc3MGY0M2E3ODI5MmU2ZDE5NzY3N2YzMmIifQ=="/>
  </w:docVars>
  <w:rsids>
    <w:rsidRoot w:val="462537DC"/>
    <w:rsid w:val="014E47A4"/>
    <w:rsid w:val="01595B6E"/>
    <w:rsid w:val="015A1987"/>
    <w:rsid w:val="019F3B94"/>
    <w:rsid w:val="01F3059C"/>
    <w:rsid w:val="021A1DA3"/>
    <w:rsid w:val="027F4286"/>
    <w:rsid w:val="03774592"/>
    <w:rsid w:val="03932FCD"/>
    <w:rsid w:val="04111EAE"/>
    <w:rsid w:val="041B280B"/>
    <w:rsid w:val="04357B65"/>
    <w:rsid w:val="045260F3"/>
    <w:rsid w:val="0550533E"/>
    <w:rsid w:val="060F6D86"/>
    <w:rsid w:val="06FF32F5"/>
    <w:rsid w:val="074A3962"/>
    <w:rsid w:val="08EB49CE"/>
    <w:rsid w:val="09903C9B"/>
    <w:rsid w:val="099E3CC2"/>
    <w:rsid w:val="09F91840"/>
    <w:rsid w:val="0A2F0DBE"/>
    <w:rsid w:val="0A3463D4"/>
    <w:rsid w:val="0A5113C1"/>
    <w:rsid w:val="0A9713FD"/>
    <w:rsid w:val="0AD11E75"/>
    <w:rsid w:val="0C8A2C23"/>
    <w:rsid w:val="0DCE08EE"/>
    <w:rsid w:val="0DE325EB"/>
    <w:rsid w:val="0E5E1EDF"/>
    <w:rsid w:val="0E903DF5"/>
    <w:rsid w:val="0FE34B24"/>
    <w:rsid w:val="100F368A"/>
    <w:rsid w:val="1051403A"/>
    <w:rsid w:val="105E41AB"/>
    <w:rsid w:val="10BF0086"/>
    <w:rsid w:val="10D87DE9"/>
    <w:rsid w:val="112C7DF0"/>
    <w:rsid w:val="117B2B3A"/>
    <w:rsid w:val="128C2625"/>
    <w:rsid w:val="12A35E6F"/>
    <w:rsid w:val="13620456"/>
    <w:rsid w:val="142F7B5A"/>
    <w:rsid w:val="146B50E8"/>
    <w:rsid w:val="14EA425F"/>
    <w:rsid w:val="14F4276A"/>
    <w:rsid w:val="17BA3C7C"/>
    <w:rsid w:val="18244B0C"/>
    <w:rsid w:val="190F5BD1"/>
    <w:rsid w:val="1B457685"/>
    <w:rsid w:val="1B866C89"/>
    <w:rsid w:val="1C68785F"/>
    <w:rsid w:val="1CB55FC3"/>
    <w:rsid w:val="1D063C00"/>
    <w:rsid w:val="1D4B6684"/>
    <w:rsid w:val="1E64018E"/>
    <w:rsid w:val="218F11BD"/>
    <w:rsid w:val="21EF7F65"/>
    <w:rsid w:val="22DF561F"/>
    <w:rsid w:val="2551032A"/>
    <w:rsid w:val="259F4BF2"/>
    <w:rsid w:val="260E7A04"/>
    <w:rsid w:val="26AB75C6"/>
    <w:rsid w:val="27565784"/>
    <w:rsid w:val="27EB411E"/>
    <w:rsid w:val="28E473DB"/>
    <w:rsid w:val="29F84C2A"/>
    <w:rsid w:val="2A11516D"/>
    <w:rsid w:val="2A8A7CFE"/>
    <w:rsid w:val="2AC81944"/>
    <w:rsid w:val="2B99338B"/>
    <w:rsid w:val="2C4F0E7F"/>
    <w:rsid w:val="2D386907"/>
    <w:rsid w:val="2EDD7F11"/>
    <w:rsid w:val="2F4B1946"/>
    <w:rsid w:val="2FFF7C9D"/>
    <w:rsid w:val="30627EB2"/>
    <w:rsid w:val="30B17ECF"/>
    <w:rsid w:val="31BC2511"/>
    <w:rsid w:val="326849A3"/>
    <w:rsid w:val="327F2255"/>
    <w:rsid w:val="35DE4BD9"/>
    <w:rsid w:val="36122C44"/>
    <w:rsid w:val="36C34210"/>
    <w:rsid w:val="37607F59"/>
    <w:rsid w:val="37D83F93"/>
    <w:rsid w:val="38353194"/>
    <w:rsid w:val="386540D4"/>
    <w:rsid w:val="391A2AB5"/>
    <w:rsid w:val="3AC82F75"/>
    <w:rsid w:val="3B1A2472"/>
    <w:rsid w:val="3B514788"/>
    <w:rsid w:val="3BBA4465"/>
    <w:rsid w:val="3BC11197"/>
    <w:rsid w:val="3C9236C7"/>
    <w:rsid w:val="3CEC310B"/>
    <w:rsid w:val="3D2F4655"/>
    <w:rsid w:val="3D4E0F7F"/>
    <w:rsid w:val="3DF17B5D"/>
    <w:rsid w:val="3F0E6AE3"/>
    <w:rsid w:val="40AC60BB"/>
    <w:rsid w:val="41051916"/>
    <w:rsid w:val="41723199"/>
    <w:rsid w:val="421D0657"/>
    <w:rsid w:val="42B555FD"/>
    <w:rsid w:val="42F9198D"/>
    <w:rsid w:val="43C277FC"/>
    <w:rsid w:val="462537DC"/>
    <w:rsid w:val="47C1210F"/>
    <w:rsid w:val="48024222"/>
    <w:rsid w:val="48C2401D"/>
    <w:rsid w:val="493E4A48"/>
    <w:rsid w:val="494553E6"/>
    <w:rsid w:val="499462B6"/>
    <w:rsid w:val="49F033BE"/>
    <w:rsid w:val="4C3255E3"/>
    <w:rsid w:val="4C3E2783"/>
    <w:rsid w:val="4C9E50A9"/>
    <w:rsid w:val="4CF60CEC"/>
    <w:rsid w:val="4D0E2D0A"/>
    <w:rsid w:val="4D66044E"/>
    <w:rsid w:val="4EBB02E1"/>
    <w:rsid w:val="4FAD7F37"/>
    <w:rsid w:val="507838D8"/>
    <w:rsid w:val="50963994"/>
    <w:rsid w:val="51002384"/>
    <w:rsid w:val="51710F7D"/>
    <w:rsid w:val="53D37FD9"/>
    <w:rsid w:val="547C47E6"/>
    <w:rsid w:val="56B0015D"/>
    <w:rsid w:val="56F42740"/>
    <w:rsid w:val="58670CF0"/>
    <w:rsid w:val="589368CE"/>
    <w:rsid w:val="59911CA6"/>
    <w:rsid w:val="5A6C5756"/>
    <w:rsid w:val="5B97279C"/>
    <w:rsid w:val="5BC76675"/>
    <w:rsid w:val="5D7E7207"/>
    <w:rsid w:val="600E2F40"/>
    <w:rsid w:val="60576BFC"/>
    <w:rsid w:val="61E17D65"/>
    <w:rsid w:val="626E6AA7"/>
    <w:rsid w:val="627F71AD"/>
    <w:rsid w:val="634F6A73"/>
    <w:rsid w:val="65436640"/>
    <w:rsid w:val="662B7800"/>
    <w:rsid w:val="6644328B"/>
    <w:rsid w:val="66585043"/>
    <w:rsid w:val="66B152B9"/>
    <w:rsid w:val="67E31B7D"/>
    <w:rsid w:val="68036D8B"/>
    <w:rsid w:val="68B41D2F"/>
    <w:rsid w:val="68C6079B"/>
    <w:rsid w:val="69C70E3C"/>
    <w:rsid w:val="69EE549D"/>
    <w:rsid w:val="6AEB57B0"/>
    <w:rsid w:val="6BFB7C75"/>
    <w:rsid w:val="6CDF0A20"/>
    <w:rsid w:val="6D1D70C2"/>
    <w:rsid w:val="6DB76679"/>
    <w:rsid w:val="6E0E5A3E"/>
    <w:rsid w:val="6F2A00E1"/>
    <w:rsid w:val="6F5A0A37"/>
    <w:rsid w:val="6F7F3A97"/>
    <w:rsid w:val="6FEC1DAE"/>
    <w:rsid w:val="707E1A17"/>
    <w:rsid w:val="70F301F5"/>
    <w:rsid w:val="71A8355D"/>
    <w:rsid w:val="72E6558E"/>
    <w:rsid w:val="73566CAF"/>
    <w:rsid w:val="73FF4CC3"/>
    <w:rsid w:val="74032AB6"/>
    <w:rsid w:val="74AF020B"/>
    <w:rsid w:val="74D71742"/>
    <w:rsid w:val="753D4E5A"/>
    <w:rsid w:val="75774BBC"/>
    <w:rsid w:val="764D37C3"/>
    <w:rsid w:val="767B0AE9"/>
    <w:rsid w:val="76C23869"/>
    <w:rsid w:val="77F30A4B"/>
    <w:rsid w:val="780855C7"/>
    <w:rsid w:val="78460CB8"/>
    <w:rsid w:val="7864151B"/>
    <w:rsid w:val="79A53FA3"/>
    <w:rsid w:val="79CF48D8"/>
    <w:rsid w:val="7C574A54"/>
    <w:rsid w:val="7C7765FC"/>
    <w:rsid w:val="7DEB45B9"/>
    <w:rsid w:val="7DF45AA4"/>
    <w:rsid w:val="7E032717"/>
    <w:rsid w:val="7E1D32DB"/>
    <w:rsid w:val="7E957409"/>
    <w:rsid w:val="7F3C4DF8"/>
    <w:rsid w:val="7F420761"/>
    <w:rsid w:val="7FA54E83"/>
    <w:rsid w:val="7FD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2156</Words>
  <Characters>2176</Characters>
  <Lines>0</Lines>
  <Paragraphs>0</Paragraphs>
  <TotalTime>8</TotalTime>
  <ScaleCrop>false</ScaleCrop>
  <LinksUpToDate>false</LinksUpToDate>
  <CharactersWithSpaces>2213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2022-03-02T07:10:00Z</dcterms:created>
  <dc:creator>Adam</dc:creator>
  <cp:lastModifiedBy>刘涛</cp:lastModifiedBy>
  <cp:lastPrinted>2023-11-02T02:39:00Z</cp:lastPrinted>
  <dcterms:modified xsi:type="dcterms:W3CDTF">2023-11-14T02:19:17Z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3E50038255F64C548F91F84F31B55214_13</vt:lpwstr>
  </property>
</Properties>
</file>