
<file path=[Content_Types].xml><?xml version="1.0" encoding="utf-8"?>
<Types xmlns="http://schemas.openxmlformats.org/package/2006/content-types">
  <Default Extension="xml" ContentType="application/xml"/>
  <Default Extension="png" ContentType="image/png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numPr>
          <w:ilvl w:val="0"/>
          <w:numId w:val="0"/>
        </w:numPr>
        <w:jc w:val="center"/>
        <w:rPr>
          <w:rFonts w:hint="default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30"/>
          <w:szCs w:val="30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30"/>
          <w:szCs w:val="30"/>
          <w:shd w:val="clear" w:fill="FFFFFF"/>
          <w:lang w:val="en-US" w:eastAsia="zh-CN"/>
        </w:rPr>
        <w:t xml:space="preserve">     贵州省水利工程协会线上教育平台操作流程</w:t>
      </w:r>
    </w:p>
    <w:p>
      <w:pPr>
        <w:numPr>
          <w:ilvl w:val="0"/>
          <w:numId w:val="0"/>
        </w:numPr>
        <w:ind w:firstLine="480"/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</w:p>
    <w:p>
      <w:pPr>
        <w:numPr>
          <w:ilvl w:val="0"/>
          <w:numId w:val="0"/>
        </w:numPr>
        <w:ind w:firstLine="482" w:firstLineChars="200"/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一、系统登录</w:t>
      </w:r>
    </w:p>
    <w:p>
      <w:pPr>
        <w:numPr>
          <w:ilvl w:val="0"/>
          <w:numId w:val="0"/>
        </w:numPr>
        <w:ind w:firstLine="480" w:firstLineChars="200"/>
        <w:rPr>
          <w:rFonts w:hint="default" w:ascii="仿宋_GB2312" w:hAnsi="仿宋_GB2312" w:eastAsia="仿宋_GB2312" w:cs="仿宋_GB2312"/>
          <w:b w:val="0"/>
          <w:bCs w:val="0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1、登录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24"/>
          <w:szCs w:val="24"/>
          <w:shd w:val="clear" w:fill="FFFFFF"/>
        </w:rPr>
        <w:t>贵州省水利工程协会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网站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,在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网站首页点击“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贵州省水利工程协会线上教育平台”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24"/>
          <w:szCs w:val="24"/>
          <w:shd w:val="clear" w:fill="FFFFFF"/>
          <w:lang w:eastAsia="zh-CN"/>
        </w:rPr>
        <w:t>。</w:t>
      </w:r>
      <w:r>
        <w:rPr>
          <w:rFonts w:hint="eastAsia" w:ascii="仿宋_GB2312" w:hAnsi="仿宋_GB2312" w:eastAsia="仿宋_GB2312" w:cs="仿宋_GB2312"/>
          <w:b w:val="0"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协会会员请直接登录，非会员需要注册。</w:t>
      </w:r>
    </w:p>
    <w:p>
      <w:pPr>
        <w:jc w:val="center"/>
        <w:rPr>
          <w:rFonts w:hint="default"/>
          <w:lang w:val="en-US" w:eastAsia="zh-CN"/>
        </w:rPr>
      </w:pPr>
      <w:r>
        <w:drawing>
          <wp:inline distT="0" distB="0" distL="114300" distR="114300">
            <wp:extent cx="5259705" cy="2568575"/>
            <wp:effectExtent l="0" t="0" r="17145" b="3175"/>
            <wp:docPr id="5" name="图片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5" name="图片 1"/>
                    <pic:cNvPicPr>
                      <a:picLocks noChangeAspect="1"/>
                    </pic:cNvPicPr>
                  </pic:nvPicPr>
                  <pic:blipFill>
                    <a:blip r:embed="rId5"/>
                    <a:stretch>
                      <a:fillRect/>
                    </a:stretch>
                  </pic:blipFill>
                  <pic:spPr>
                    <a:xfrm>
                      <a:off x="0" y="0"/>
                      <a:ext cx="5259705" cy="25685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7" w:lineRule="atLeast"/>
        <w:ind w:left="0" w:right="0" w:firstLine="480"/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二、课程选取。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7" w:lineRule="atLeast"/>
        <w:ind w:left="0" w:right="0" w:firstLine="480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  <w:t>1、未</w:t>
      </w:r>
      <w:r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  <w:t>缴费会员</w:t>
      </w:r>
      <w:r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  <w:t>点击“加入课程”，购买固定学时课程。</w:t>
      </w:r>
    </w:p>
    <w:p>
      <w:pPr>
        <w:numPr>
          <w:ilvl w:val="0"/>
          <w:numId w:val="0"/>
        </w:num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   </w:t>
      </w:r>
      <w:r>
        <w:drawing>
          <wp:inline distT="0" distB="0" distL="114300" distR="114300">
            <wp:extent cx="5270500" cy="974090"/>
            <wp:effectExtent l="0" t="0" r="6350" b="16510"/>
            <wp:docPr id="10" name="图片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0" name="图片 3"/>
                    <pic:cNvPicPr>
                      <a:picLocks noChangeAspect="1"/>
                    </pic:cNvPicPr>
                  </pic:nvPicPr>
                  <pic:blipFill>
                    <a:blip r:embed="rId6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9740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sz w:val="22"/>
          <w:szCs w:val="28"/>
        </w:rPr>
      </w:pPr>
      <w:r>
        <w:rPr>
          <w:sz w:val="22"/>
          <w:szCs w:val="28"/>
        </w:rPr>
        <w:drawing>
          <wp:inline distT="0" distB="0" distL="114300" distR="114300">
            <wp:extent cx="5273675" cy="1275715"/>
            <wp:effectExtent l="0" t="0" r="3175" b="635"/>
            <wp:docPr id="9" name="图片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9" name="图片 5"/>
                    <pic:cNvPicPr>
                      <a:picLocks noChangeAspect="1"/>
                    </pic:cNvPicPr>
                  </pic:nvPicPr>
                  <pic:blipFill>
                    <a:blip r:embed="rId7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27571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rPr>
          <w:rFonts w:hint="eastAsia"/>
          <w:sz w:val="22"/>
          <w:szCs w:val="28"/>
          <w:lang w:val="en-US" w:eastAsia="zh-CN"/>
        </w:rPr>
      </w:pPr>
      <w:r>
        <w:rPr>
          <w:rFonts w:hint="eastAsia"/>
          <w:sz w:val="22"/>
          <w:szCs w:val="28"/>
          <w:lang w:val="en-US" w:eastAsia="zh-CN"/>
        </w:rPr>
        <w:br w:type="page"/>
      </w:r>
    </w:p>
    <w:p>
      <w:pPr>
        <w:numPr>
          <w:ilvl w:val="0"/>
          <w:numId w:val="0"/>
        </w:numPr>
        <w:rPr>
          <w:rFonts w:hint="eastAsia"/>
          <w:sz w:val="22"/>
          <w:szCs w:val="28"/>
          <w:lang w:val="en-US" w:eastAsia="zh-CN"/>
        </w:rPr>
      </w:pPr>
    </w:p>
    <w:p>
      <w:pPr>
        <w:numPr>
          <w:ilvl w:val="0"/>
          <w:numId w:val="1"/>
        </w:numPr>
        <w:ind w:firstLine="480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  <w:t>缴费个人会员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，可免费选取70个学时课程。</w:t>
      </w:r>
    </w:p>
    <w:p>
      <w:pPr>
        <w:numPr>
          <w:numId w:val="0"/>
        </w:numP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drawing>
          <wp:inline distT="0" distB="0" distL="114300" distR="114300">
            <wp:extent cx="5262880" cy="1858010"/>
            <wp:effectExtent l="0" t="0" r="13970" b="8890"/>
            <wp:docPr id="12" name="图片 7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2" name="图片 7"/>
                    <pic:cNvPicPr>
                      <a:picLocks noChangeAspect="1"/>
                    </pic:cNvPicPr>
                  </pic:nvPicPr>
                  <pic:blipFill>
                    <a:blip r:embed="rId8"/>
                    <a:stretch>
                      <a:fillRect/>
                    </a:stretch>
                  </pic:blipFill>
                  <pic:spPr>
                    <a:xfrm>
                      <a:off x="0" y="0"/>
                      <a:ext cx="5262880" cy="185801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1"/>
        </w:numPr>
        <w:ind w:firstLine="480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  <w:t>缴费单位会员的个人会员</w:t>
      </w: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>，可免费学习所有课程。</w:t>
      </w:r>
    </w:p>
    <w:p>
      <w:pPr>
        <w:numPr>
          <w:numId w:val="0"/>
        </w:numPr>
      </w:pPr>
      <w:r>
        <w:drawing>
          <wp:inline distT="0" distB="0" distL="114300" distR="114300">
            <wp:extent cx="5273675" cy="1848485"/>
            <wp:effectExtent l="0" t="0" r="3175" b="18415"/>
            <wp:docPr id="13" name="图片 8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3" name="图片 8"/>
                    <pic:cNvPicPr>
                      <a:picLocks noChangeAspect="1"/>
                    </pic:cNvPicPr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273675" cy="184848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numPr>
          <w:ilvl w:val="0"/>
          <w:numId w:val="2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7" w:lineRule="atLeast"/>
        <w:ind w:right="0"/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</w:pPr>
      <w:r>
        <w:rPr>
          <w:rFonts w:hint="eastAsia" w:ascii="仿宋_GB2312" w:hAnsi="仿宋_GB2312" w:eastAsia="仿宋_GB2312" w:cs="仿宋_GB2312"/>
          <w:b/>
          <w:bCs/>
          <w:i w:val="0"/>
          <w:caps w:val="0"/>
          <w:color w:val="333333"/>
          <w:spacing w:val="0"/>
          <w:sz w:val="24"/>
          <w:szCs w:val="24"/>
          <w:shd w:val="clear" w:fill="FFFFFF"/>
          <w:lang w:val="en-US" w:eastAsia="zh-CN"/>
        </w:rPr>
        <w:t>课程学习与考试。</w:t>
      </w:r>
    </w:p>
    <w:p>
      <w:pPr>
        <w:pStyle w:val="2"/>
        <w:keepNext w:val="0"/>
        <w:keepLines w:val="0"/>
        <w:widowControl/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7" w:lineRule="atLeast"/>
        <w:ind w:left="0" w:right="0" w:firstLine="480"/>
        <w:rPr>
          <w:rFonts w:hint="default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  <w:t>1、在&lt;我的课程&gt;栏可查看选取的课程。</w:t>
      </w:r>
    </w:p>
    <w:p>
      <w:pPr>
        <w:numPr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5261610" cy="2448560"/>
            <wp:effectExtent l="0" t="0" r="15240" b="8890"/>
            <wp:docPr id="14" name="图片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4" name="图片 9"/>
                    <pic:cNvPicPr>
                      <a:picLocks noChangeAspect="1"/>
                    </pic:cNvPicPr>
                  </pic:nvPicPr>
                  <pic:blipFill>
                    <a:blip r:embed="rId10"/>
                    <a:stretch>
                      <a:fillRect/>
                    </a:stretch>
                  </pic:blipFill>
                  <pic:spPr>
                    <a:xfrm>
                      <a:off x="0" y="0"/>
                      <a:ext cx="5261610" cy="24485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7" w:lineRule="atLeast"/>
        <w:ind w:left="0" w:right="0" w:firstLine="480"/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  <w:t>在&lt;我的考试&gt;栏可选择考试（必须学完已经选择类别的课程）。</w:t>
      </w:r>
    </w:p>
    <w:p>
      <w:pPr>
        <w:numPr>
          <w:numId w:val="0"/>
        </w:numPr>
      </w:pPr>
      <w:r>
        <w:drawing>
          <wp:inline distT="0" distB="0" distL="114300" distR="114300">
            <wp:extent cx="5264150" cy="1038860"/>
            <wp:effectExtent l="0" t="0" r="12700" b="8890"/>
            <wp:docPr id="15" name="图片 1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5" name="图片 10"/>
                    <pic:cNvPicPr>
                      <a:picLocks noChangeAspect="1"/>
                    </pic:cNvPicPr>
                  </pic:nvPicPr>
                  <pic:blipFill>
                    <a:blip r:embed="rId11"/>
                    <a:stretch>
                      <a:fillRect/>
                    </a:stretch>
                  </pic:blipFill>
                  <pic:spPr>
                    <a:xfrm>
                      <a:off x="0" y="0"/>
                      <a:ext cx="5264150" cy="103886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7" w:lineRule="atLeast"/>
        <w:ind w:left="0" w:right="0" w:firstLine="480"/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  <w:t>考试时需认真阅读考试须知，保障考试顺利进行。</w:t>
      </w:r>
    </w:p>
    <w:p>
      <w:pPr>
        <w:numPr>
          <w:numId w:val="0"/>
        </w:numPr>
      </w:pPr>
    </w:p>
    <w:p>
      <w:pPr>
        <w:numPr>
          <w:numId w:val="0"/>
        </w:numPr>
        <w:rPr>
          <w:rFonts w:hint="eastAsia" w:eastAsiaTheme="minorEastAsia"/>
          <w:lang w:val="en-US" w:eastAsia="zh-CN"/>
        </w:rPr>
      </w:pPr>
      <w:r>
        <w:drawing>
          <wp:inline distT="0" distB="0" distL="114300" distR="114300">
            <wp:extent cx="5264785" cy="1763395"/>
            <wp:effectExtent l="0" t="0" r="12065" b="8255"/>
            <wp:docPr id="16" name="图片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6" name="图片 11"/>
                    <pic:cNvPicPr>
                      <a:picLocks noChangeAspect="1"/>
                    </pic:cNvPicPr>
                  </pic:nvPicPr>
                  <pic:blipFill>
                    <a:blip r:embed="rId12"/>
                    <a:stretch>
                      <a:fillRect/>
                    </a:stretch>
                  </pic:blipFill>
                  <pic:spPr>
                    <a:xfrm>
                      <a:off x="0" y="0"/>
                      <a:ext cx="5264785" cy="176339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pStyle w:val="2"/>
        <w:keepNext w:val="0"/>
        <w:keepLines w:val="0"/>
        <w:widowControl/>
        <w:numPr>
          <w:ilvl w:val="0"/>
          <w:numId w:val="3"/>
        </w:numPr>
        <w:suppressLineNumbers w:val="0"/>
        <w:pBdr>
          <w:top w:val="none" w:color="auto" w:sz="0" w:space="0"/>
          <w:left w:val="none" w:color="auto" w:sz="0" w:space="0"/>
          <w:bottom w:val="none" w:color="auto" w:sz="0" w:space="0"/>
          <w:right w:val="none" w:color="auto" w:sz="0" w:space="0"/>
        </w:pBdr>
        <w:shd w:val="clear" w:fill="FFFFFF"/>
        <w:spacing w:before="0" w:beforeAutospacing="0" w:after="0" w:afterAutospacing="0" w:line="17" w:lineRule="atLeast"/>
        <w:ind w:left="0" w:right="0" w:firstLine="480"/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</w:pPr>
      <w:r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  <w:t>考试合格将查看（下载）相应培训教育学时</w:t>
      </w:r>
      <w:bookmarkStart w:id="0" w:name="_GoBack"/>
      <w:bookmarkEnd w:id="0"/>
      <w:r>
        <w:rPr>
          <w:rFonts w:hint="eastAsia" w:ascii="仿宋_GB2312" w:hAnsi="仿宋_GB2312" w:eastAsia="仿宋_GB2312" w:cs="仿宋_GB2312"/>
          <w:b w:val="0"/>
          <w:kern w:val="2"/>
          <w:sz w:val="24"/>
          <w:szCs w:val="24"/>
          <w:lang w:val="en-US" w:eastAsia="zh-CN" w:bidi="ar-SA"/>
        </w:rPr>
        <w:t>证明。</w:t>
      </w:r>
    </w:p>
    <w:p>
      <w:pPr>
        <w:numPr>
          <w:numId w:val="0"/>
        </w:numPr>
      </w:pPr>
    </w:p>
    <w:p>
      <w:pPr>
        <w:numPr>
          <w:numId w:val="0"/>
        </w:numPr>
      </w:pPr>
      <w:r>
        <w:drawing>
          <wp:inline distT="0" distB="0" distL="114300" distR="114300">
            <wp:extent cx="5265420" cy="758825"/>
            <wp:effectExtent l="0" t="0" r="11430" b="3175"/>
            <wp:docPr id="17" name="图片 1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7" name="图片 12"/>
                    <pic:cNvPicPr>
                      <a:picLocks noChangeAspect="1"/>
                    </pic:cNvPicPr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265420" cy="7588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numId w:val="0"/>
        </w:numPr>
        <w:rPr>
          <w:rFonts w:hint="eastAsia"/>
          <w:lang w:val="en-US" w:eastAsia="zh-CN"/>
        </w:rPr>
      </w:pPr>
      <w:r>
        <w:drawing>
          <wp:inline distT="0" distB="0" distL="114300" distR="114300">
            <wp:extent cx="5270500" cy="3679190"/>
            <wp:effectExtent l="0" t="0" r="6350" b="16510"/>
            <wp:docPr id="18" name="图片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18" name="图片 13"/>
                    <pic:cNvPicPr>
                      <a:picLocks noChangeAspect="1"/>
                    </pic:cNvPicPr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270500" cy="367919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  <w: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  <w:t xml:space="preserve">   </w:t>
      </w:r>
    </w:p>
    <w:p>
      <w:pPr>
        <w:numPr>
          <w:ilvl w:val="0"/>
          <w:numId w:val="0"/>
        </w:numPr>
        <w:ind w:firstLine="480"/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p>
      <w:pPr>
        <w:numPr>
          <w:ilvl w:val="0"/>
          <w:numId w:val="0"/>
        </w:numPr>
        <w:rPr>
          <w:rFonts w:hint="eastAsia" w:ascii="仿宋_GB2312" w:hAnsi="仿宋_GB2312" w:eastAsia="仿宋_GB2312" w:cs="仿宋_GB2312"/>
          <w:sz w:val="24"/>
          <w:szCs w:val="24"/>
          <w:lang w:val="en-US" w:eastAsia="zh-CN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  <w:font w:name="仿宋_GB2312">
    <w:altName w:val="仿宋"/>
    <w:panose1 w:val="02010609030101010101"/>
    <w:charset w:val="86"/>
    <w:family w:val="modern"/>
    <w:pitch w:val="default"/>
    <w:sig w:usb0="00000000" w:usb1="00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仿宋_GB2312">
    <w:altName w:val="仿宋"/>
    <w:panose1 w:val="00000000000000000000"/>
    <w:charset w:val="00"/>
    <w:family w:val="auto"/>
    <w:pitch w:val="default"/>
    <w:sig w:usb0="00000000" w:usb1="00000000" w:usb2="00000000" w:usb3="00000000" w:csb0="00000000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3"/>
    </w:pPr>
    <w:r>
      <w:rPr>
        <w:sz w:val="18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margin">
                <wp:align>center</wp:align>
              </wp:positionH>
              <wp:positionV relativeFrom="paragraph">
                <wp:posOffset>0</wp:posOffset>
              </wp:positionV>
              <wp:extent cx="1828800" cy="1828800"/>
              <wp:effectExtent l="0" t="0" r="0" b="0"/>
              <wp:wrapNone/>
              <wp:docPr id="1" name="文本框 1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1828800" cy="1828800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</wps:spPr>
                    <wps:style>
                      <a:lnRef idx="0">
                        <a:schemeClr val="accent1"/>
                      </a:lnRef>
                      <a:fillRef idx="0">
                        <a:schemeClr val="accent1"/>
                      </a:fillRef>
                      <a:effectRef idx="0">
                        <a:schemeClr val="accent1"/>
                      </a:effectRef>
                      <a:fontRef idx="minor">
                        <a:schemeClr val="dk1"/>
                      </a:fontRef>
                    </wps:style>
                    <wps:txbx>
                      <w:txbxContent>
                        <w:p>
                          <w:pPr>
                            <w:snapToGrid w:val="0"/>
                            <w:rPr>
                              <w:rFonts w:hint="eastAsia" w:eastAsiaTheme="minorEastAsia"/>
                              <w:sz w:val="18"/>
                              <w:lang w:eastAsia="zh-CN"/>
                            </w:rPr>
                          </w:pP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begin"/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instrText xml:space="preserve"> PAGE  \* MERGEFORMAT </w:instrTex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separate"/>
                          </w:r>
                          <w:r>
                            <w:rPr>
                              <w:sz w:val="18"/>
                            </w:rPr>
                            <w:t>1</w:t>
                          </w:r>
                          <w:r>
                            <w:rPr>
                              <w:rFonts w:hint="eastAsia"/>
                              <w:sz w:val="18"/>
                              <w:lang w:eastAsia="zh-CN"/>
                            </w:rPr>
                            <w:fldChar w:fldCharType="end"/>
                          </w:r>
                        </w:p>
                      </w:txbxContent>
                    </wps:txbx>
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<a:spAutoFit/>
                    </wps:bodyPr>
                  </wps:wsp>
                </a:graphicData>
              </a:graphic>
            </wp:anchor>
          </w:drawing>
        </mc:Choice>
        <mc:Fallback>
          <w:pict>
            <v:shape id="_x0000_s1026" o:spid="_x0000_s1026" o:spt="202" type="#_x0000_t202" style="position:absolute;left:0pt;margin-top:0pt;height:144pt;width:144pt;mso-position-horizontal:center;mso-position-horizontal-relative:margin;mso-wrap-style:none;z-index:251659264;mso-width-relative:page;mso-height-relative:page;" filled="f" stroked="f" coordsize="21600,21600" o:gfxdata="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">
              <v:fill on="f" focussize="0,0"/>
              <v:stroke on="f" weight="0.5pt"/>
              <v:imagedata o:title=""/>
              <o:lock v:ext="edit" aspectratio="f"/>
              <v:textbox inset="0mm,0mm,0mm,0mm" style="mso-fit-shape-to-text:t;">
                <w:txbxContent>
                  <w:p>
                    <w:pPr>
                      <w:snapToGrid w:val="0"/>
                      <w:rPr>
                        <w:rFonts w:hint="eastAsia" w:eastAsiaTheme="minorEastAsia"/>
                        <w:sz w:val="18"/>
                        <w:lang w:eastAsia="zh-CN"/>
                      </w:rPr>
                    </w:pP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begin"/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instrText xml:space="preserve"> PAGE  \* MERGEFORMAT </w:instrTex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separate"/>
                    </w:r>
                    <w:r>
                      <w:rPr>
                        <w:sz w:val="18"/>
                      </w:rPr>
                      <w:t>1</w:t>
                    </w:r>
                    <w:r>
                      <w:rPr>
                        <w:rFonts w:hint="eastAsia"/>
                        <w:sz w:val="18"/>
                        <w:lang w:eastAsia="zh-CN"/>
                      </w:rPr>
                      <w:fldChar w:fldCharType="end"/>
                    </w:r>
                  </w:p>
                </w:txbxContent>
              </v:textbox>
            </v:shape>
          </w:pict>
        </mc:Fallback>
      </mc:AlternateContent>
    </w:r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A968F42C"/>
    <w:multiLevelType w:val="singleLevel"/>
    <w:tmpl w:val="A968F42C"/>
    <w:lvl w:ilvl="0" w:tentative="0">
      <w:start w:val="2"/>
      <w:numFmt w:val="decimal"/>
      <w:suff w:val="nothing"/>
      <w:lvlText w:val="%1、"/>
      <w:lvlJc w:val="left"/>
    </w:lvl>
  </w:abstractNum>
  <w:abstractNum w:abstractNumId="1">
    <w:nsid w:val="4CE3331C"/>
    <w:multiLevelType w:val="singleLevel"/>
    <w:tmpl w:val="4CE3331C"/>
    <w:lvl w:ilvl="0" w:tentative="0">
      <w:start w:val="3"/>
      <w:numFmt w:val="chineseCounting"/>
      <w:suff w:val="nothing"/>
      <w:lvlText w:val="%1、"/>
      <w:lvlJc w:val="left"/>
      <w:rPr>
        <w:rFonts w:hint="eastAsia"/>
      </w:rPr>
    </w:lvl>
  </w:abstractNum>
  <w:abstractNum w:abstractNumId="2">
    <w:nsid w:val="59A64026"/>
    <w:multiLevelType w:val="singleLevel"/>
    <w:tmpl w:val="59A64026"/>
    <w:lvl w:ilvl="0" w:tentative="0">
      <w:start w:val="2"/>
      <w:numFmt w:val="decimal"/>
      <w:suff w:val="nothing"/>
      <w:lvlText w:val="%1、"/>
      <w:lvlJc w:val="left"/>
    </w:lvl>
  </w:abstractNum>
  <w:num w:numId="1">
    <w:abstractNumId w:val="2"/>
  </w:num>
  <w:num w:numId="2">
    <w:abstractNumId w:val="1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doNotDisplayPageBoundaries w:val="1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docVars>
    <w:docVar w:name="commondata" w:val="eyJoZGlkIjoiNjViYTE5ZjczNjNkNTBlM2QzMzEwYTIwOWQxMTA1YWUifQ=="/>
  </w:docVars>
  <w:rsids>
    <w:rsidRoot w:val="00000000"/>
    <w:rsid w:val="00FE5DE6"/>
    <w:rsid w:val="016D0148"/>
    <w:rsid w:val="02CB619B"/>
    <w:rsid w:val="035D7D7F"/>
    <w:rsid w:val="04673CA2"/>
    <w:rsid w:val="05340028"/>
    <w:rsid w:val="05C66DBB"/>
    <w:rsid w:val="0641494D"/>
    <w:rsid w:val="06974A6E"/>
    <w:rsid w:val="076E1D15"/>
    <w:rsid w:val="080F7629"/>
    <w:rsid w:val="087E376F"/>
    <w:rsid w:val="0975701F"/>
    <w:rsid w:val="0B867103"/>
    <w:rsid w:val="0BE83B33"/>
    <w:rsid w:val="0CCA74C4"/>
    <w:rsid w:val="0CE66813"/>
    <w:rsid w:val="0D0C25F8"/>
    <w:rsid w:val="0D8C4C36"/>
    <w:rsid w:val="0DCE3D00"/>
    <w:rsid w:val="0E042561"/>
    <w:rsid w:val="0E6B79D9"/>
    <w:rsid w:val="0EAA37E4"/>
    <w:rsid w:val="102E0259"/>
    <w:rsid w:val="11325BDC"/>
    <w:rsid w:val="11DE291F"/>
    <w:rsid w:val="1319085D"/>
    <w:rsid w:val="13920F2A"/>
    <w:rsid w:val="13C94031"/>
    <w:rsid w:val="13CB7CC0"/>
    <w:rsid w:val="13F914A7"/>
    <w:rsid w:val="151C63E2"/>
    <w:rsid w:val="165F4FC7"/>
    <w:rsid w:val="17AA1A1F"/>
    <w:rsid w:val="19B80DD0"/>
    <w:rsid w:val="1AC040CE"/>
    <w:rsid w:val="1AD1224B"/>
    <w:rsid w:val="1B4346C9"/>
    <w:rsid w:val="1B503C1D"/>
    <w:rsid w:val="1CE7377A"/>
    <w:rsid w:val="1D277761"/>
    <w:rsid w:val="1D6B6159"/>
    <w:rsid w:val="1D7F6025"/>
    <w:rsid w:val="1E0D7210"/>
    <w:rsid w:val="1F8E226D"/>
    <w:rsid w:val="1FE9265B"/>
    <w:rsid w:val="2123155C"/>
    <w:rsid w:val="21734BF8"/>
    <w:rsid w:val="21CE31BD"/>
    <w:rsid w:val="232C6F88"/>
    <w:rsid w:val="25B03945"/>
    <w:rsid w:val="28245882"/>
    <w:rsid w:val="29681F44"/>
    <w:rsid w:val="2A787807"/>
    <w:rsid w:val="2BB331A5"/>
    <w:rsid w:val="2BBB580F"/>
    <w:rsid w:val="2CA50414"/>
    <w:rsid w:val="2DBB27E5"/>
    <w:rsid w:val="2DE33AEA"/>
    <w:rsid w:val="2E5228A9"/>
    <w:rsid w:val="2E54278D"/>
    <w:rsid w:val="2E6C0093"/>
    <w:rsid w:val="2EFA4D5F"/>
    <w:rsid w:val="31436457"/>
    <w:rsid w:val="31C8369D"/>
    <w:rsid w:val="32877139"/>
    <w:rsid w:val="3312200F"/>
    <w:rsid w:val="336B0809"/>
    <w:rsid w:val="34B769AC"/>
    <w:rsid w:val="35247184"/>
    <w:rsid w:val="35F90B3F"/>
    <w:rsid w:val="360C07C6"/>
    <w:rsid w:val="36794C17"/>
    <w:rsid w:val="37CF0D8F"/>
    <w:rsid w:val="394771E6"/>
    <w:rsid w:val="3A3F3FEE"/>
    <w:rsid w:val="3B1B2B15"/>
    <w:rsid w:val="3C1B10A3"/>
    <w:rsid w:val="3CA41C89"/>
    <w:rsid w:val="3D025872"/>
    <w:rsid w:val="3D4207DB"/>
    <w:rsid w:val="3E5C591E"/>
    <w:rsid w:val="3EF4603A"/>
    <w:rsid w:val="3F01551E"/>
    <w:rsid w:val="3F4904F7"/>
    <w:rsid w:val="40300E10"/>
    <w:rsid w:val="40EF23E3"/>
    <w:rsid w:val="418413CA"/>
    <w:rsid w:val="41886BBB"/>
    <w:rsid w:val="41CA053C"/>
    <w:rsid w:val="43420D3E"/>
    <w:rsid w:val="442C1FEB"/>
    <w:rsid w:val="446A5164"/>
    <w:rsid w:val="44D947B6"/>
    <w:rsid w:val="45724F28"/>
    <w:rsid w:val="458103F0"/>
    <w:rsid w:val="45E67C1C"/>
    <w:rsid w:val="4684542B"/>
    <w:rsid w:val="46B27A36"/>
    <w:rsid w:val="47EA5D49"/>
    <w:rsid w:val="48624E8C"/>
    <w:rsid w:val="49447509"/>
    <w:rsid w:val="49F666D7"/>
    <w:rsid w:val="4B807716"/>
    <w:rsid w:val="4C2537F3"/>
    <w:rsid w:val="4C727DB3"/>
    <w:rsid w:val="4DE27F79"/>
    <w:rsid w:val="4F7B3A30"/>
    <w:rsid w:val="4FC275AB"/>
    <w:rsid w:val="500F4318"/>
    <w:rsid w:val="50377761"/>
    <w:rsid w:val="51C9254F"/>
    <w:rsid w:val="5291156F"/>
    <w:rsid w:val="5301543E"/>
    <w:rsid w:val="53620493"/>
    <w:rsid w:val="539D6365"/>
    <w:rsid w:val="545729B8"/>
    <w:rsid w:val="54672468"/>
    <w:rsid w:val="55D35A05"/>
    <w:rsid w:val="560B3A5A"/>
    <w:rsid w:val="562B5EFE"/>
    <w:rsid w:val="562E1C60"/>
    <w:rsid w:val="56830740"/>
    <w:rsid w:val="57844AB5"/>
    <w:rsid w:val="58076F92"/>
    <w:rsid w:val="58A756CB"/>
    <w:rsid w:val="58B71C77"/>
    <w:rsid w:val="598C1707"/>
    <w:rsid w:val="5A1C4888"/>
    <w:rsid w:val="5B74302C"/>
    <w:rsid w:val="5C486255"/>
    <w:rsid w:val="5D777C27"/>
    <w:rsid w:val="5E0B2EAE"/>
    <w:rsid w:val="60583D40"/>
    <w:rsid w:val="6162299C"/>
    <w:rsid w:val="620677CB"/>
    <w:rsid w:val="6278156B"/>
    <w:rsid w:val="63A238D3"/>
    <w:rsid w:val="63A82847"/>
    <w:rsid w:val="63DF02D4"/>
    <w:rsid w:val="64AA08E2"/>
    <w:rsid w:val="64D8707A"/>
    <w:rsid w:val="66600C56"/>
    <w:rsid w:val="67E53656"/>
    <w:rsid w:val="688B7E7F"/>
    <w:rsid w:val="6A3502B0"/>
    <w:rsid w:val="6B4A5D5A"/>
    <w:rsid w:val="6DF1797D"/>
    <w:rsid w:val="6DF70A17"/>
    <w:rsid w:val="6E2A4841"/>
    <w:rsid w:val="73A01AA0"/>
    <w:rsid w:val="73F13E37"/>
    <w:rsid w:val="73FC27DC"/>
    <w:rsid w:val="78CF5089"/>
    <w:rsid w:val="794418AC"/>
    <w:rsid w:val="7C0113C0"/>
    <w:rsid w:val="7C150F35"/>
    <w:rsid w:val="7C7E5877"/>
    <w:rsid w:val="7D0A3C08"/>
    <w:rsid w:val="7DD6165E"/>
    <w:rsid w:val="7E671BE6"/>
    <w:rsid w:val="7F0235E5"/>
    <w:rsid w:val="7F1B4997"/>
    <w:rsid w:val="7F4A122A"/>
    <w:rsid w:val="7F973B04"/>
  </w:rsids>
  <m:mathPr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="Times New Roman" w:hAnsi="Times New Roman" w:eastAsia="宋体" w:cs="Times New Roman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semiHidden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paragraph" w:styleId="2">
    <w:name w:val="heading 5"/>
    <w:basedOn w:val="1"/>
    <w:next w:val="1"/>
    <w:unhideWhenUsed/>
    <w:qFormat/>
    <w:uiPriority w:val="0"/>
    <w:pPr>
      <w:spacing w:before="0" w:beforeAutospacing="1" w:after="0" w:afterAutospacing="1"/>
      <w:jc w:val="left"/>
    </w:pPr>
    <w:rPr>
      <w:rFonts w:hint="eastAsia" w:ascii="宋体" w:hAnsi="宋体" w:eastAsia="宋体" w:cs="宋体"/>
      <w:b/>
      <w:kern w:val="0"/>
      <w:sz w:val="20"/>
      <w:szCs w:val="20"/>
      <w:lang w:val="en-US" w:eastAsia="zh-CN" w:bidi="ar"/>
    </w:rPr>
  </w:style>
  <w:style w:type="character" w:default="1" w:styleId="6">
    <w:name w:val="Default Paragraph Font"/>
    <w:semiHidden/>
    <w:qFormat/>
    <w:uiPriority w:val="0"/>
  </w:style>
  <w:style w:type="table" w:default="1" w:styleId="5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3">
    <w:name w:val="footer"/>
    <w:basedOn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4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character" w:customStyle="1" w:styleId="7">
    <w:name w:val="style101"/>
    <w:qFormat/>
    <w:uiPriority w:val="0"/>
    <w:rPr>
      <w:b/>
      <w:bCs/>
      <w:sz w:val="14"/>
      <w:szCs w:val="14"/>
      <w:u w:val="none"/>
    </w:rPr>
  </w:style>
</w:styles>
</file>

<file path=word/_rels/document.xml.rels><?xml version="1.0" encoding="UTF-8" standalone="yes"?>
<Relationships xmlns="http://schemas.openxmlformats.org/package/2006/relationships"><Relationship Id="rId9" Type="http://schemas.openxmlformats.org/officeDocument/2006/relationships/image" Target="media/image5.png"/><Relationship Id="rId8" Type="http://schemas.openxmlformats.org/officeDocument/2006/relationships/image" Target="media/image4.png"/><Relationship Id="rId7" Type="http://schemas.openxmlformats.org/officeDocument/2006/relationships/image" Target="media/image3.png"/><Relationship Id="rId6" Type="http://schemas.openxmlformats.org/officeDocument/2006/relationships/image" Target="media/image2.png"/><Relationship Id="rId5" Type="http://schemas.openxmlformats.org/officeDocument/2006/relationships/image" Target="media/image1.png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7" Type="http://schemas.openxmlformats.org/officeDocument/2006/relationships/fontTable" Target="fontTable.xml"/><Relationship Id="rId16" Type="http://schemas.openxmlformats.org/officeDocument/2006/relationships/numbering" Target="numbering.xml"/><Relationship Id="rId15" Type="http://schemas.openxmlformats.org/officeDocument/2006/relationships/customXml" Target="../customXml/item1.xml"/><Relationship Id="rId14" Type="http://schemas.openxmlformats.org/officeDocument/2006/relationships/image" Target="media/image10.png"/><Relationship Id="rId13" Type="http://schemas.openxmlformats.org/officeDocument/2006/relationships/image" Target="media/image9.png"/><Relationship Id="rId12" Type="http://schemas.openxmlformats.org/officeDocument/2006/relationships/image" Target="media/image8.png"/><Relationship Id="rId11" Type="http://schemas.openxmlformats.org/officeDocument/2006/relationships/image" Target="media/image7.png"/><Relationship Id="rId10" Type="http://schemas.openxmlformats.org/officeDocument/2006/relationships/image" Target="media/image6.png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3</Pages>
  <Words>253</Words>
  <Characters>254</Characters>
  <Lines>0</Lines>
  <Paragraphs>0</Paragraphs>
  <TotalTime>3</TotalTime>
  <ScaleCrop>false</ScaleCrop>
  <LinksUpToDate>false</LinksUpToDate>
  <CharactersWithSpaces>266</CharactersWithSpaces>
  <Application>WPS Office_11.1.0.12302_F1E327BC-269C-435d-A152-05C5408002CA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2014-10-29T12:08:00Z</dcterms:created>
  <dc:creator>admin</dc:creator>
  <cp:lastModifiedBy>Sven</cp:lastModifiedBy>
  <cp:lastPrinted>2017-08-30T04:52:00Z</cp:lastPrinted>
  <dcterms:modified xsi:type="dcterms:W3CDTF">2022-08-22T03:09:03Z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2052-11.1.0.12302</vt:lpwstr>
  </property>
  <property fmtid="{D5CDD505-2E9C-101B-9397-08002B2CF9AE}" pid="3" name="ICV">
    <vt:lpwstr>8F9BCC95C0F549C780533C41E2454DAB</vt:lpwstr>
  </property>
</Properties>
</file>