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jc w:val="center"/>
        <w:rPr>
          <w:rFonts w:ascii="仿宋_GB2312" w:eastAsia="仿宋_GB2312"/>
          <w:color w:val="auto"/>
          <w:sz w:val="32"/>
          <w:szCs w:val="32"/>
          <w:highlight w:val="none"/>
        </w:rPr>
      </w:pPr>
    </w:p>
    <w:p>
      <w:pPr>
        <w:jc w:val="center"/>
        <w:rPr>
          <w:rFonts w:hint="eastAsia" w:ascii="方正小标宋_GBK" w:hAnsi="方正小标宋_GBK" w:eastAsia="方正小标宋_GBK" w:cs="方正小标宋_GBK"/>
          <w:b/>
          <w:color w:val="auto"/>
          <w:sz w:val="52"/>
          <w:szCs w:val="52"/>
          <w:highlight w:val="none"/>
        </w:rPr>
      </w:pPr>
      <w:r>
        <w:rPr>
          <w:rFonts w:hint="eastAsia" w:ascii="方正小标宋_GBK" w:hAnsi="方正小标宋_GBK" w:eastAsia="方正小标宋_GBK" w:cs="方正小标宋_GBK"/>
          <w:b/>
          <w:color w:val="auto"/>
          <w:sz w:val="52"/>
          <w:szCs w:val="52"/>
          <w:highlight w:val="none"/>
        </w:rPr>
        <w:t>贵州省水利</w:t>
      </w:r>
      <w:r>
        <w:rPr>
          <w:rFonts w:hint="eastAsia" w:ascii="方正小标宋_GBK" w:hAnsi="方正小标宋_GBK" w:eastAsia="方正小标宋_GBK" w:cs="方正小标宋_GBK"/>
          <w:b/>
          <w:color w:val="auto"/>
          <w:sz w:val="52"/>
          <w:szCs w:val="52"/>
          <w:highlight w:val="none"/>
          <w:lang w:val="en-US" w:eastAsia="zh-CN"/>
        </w:rPr>
        <w:t>建设项目</w:t>
      </w:r>
      <w:r>
        <w:rPr>
          <w:rFonts w:hint="eastAsia" w:ascii="方正小标宋_GBK" w:hAnsi="方正小标宋_GBK" w:eastAsia="方正小标宋_GBK" w:cs="方正小标宋_GBK"/>
          <w:b/>
          <w:color w:val="auto"/>
          <w:sz w:val="52"/>
          <w:szCs w:val="52"/>
          <w:highlight w:val="none"/>
        </w:rPr>
        <w:t>监理工程师</w:t>
      </w:r>
    </w:p>
    <w:p>
      <w:pPr>
        <w:jc w:val="center"/>
        <w:rPr>
          <w:rFonts w:ascii="方正小标宋_GBK" w:hAnsi="方正小标宋_GBK" w:eastAsia="方正小标宋_GBK" w:cs="方正小标宋_GBK"/>
          <w:b/>
          <w:color w:val="auto"/>
          <w:sz w:val="52"/>
          <w:szCs w:val="52"/>
          <w:highlight w:val="none"/>
        </w:rPr>
      </w:pPr>
      <w:r>
        <w:rPr>
          <w:rFonts w:hint="eastAsia" w:ascii="方正小标宋_GBK" w:hAnsi="方正小标宋_GBK" w:eastAsia="方正小标宋_GBK" w:cs="方正小标宋_GBK"/>
          <w:b/>
          <w:color w:val="auto"/>
          <w:sz w:val="52"/>
          <w:szCs w:val="52"/>
          <w:highlight w:val="none"/>
        </w:rPr>
        <w:t>业务技能培训大纲</w:t>
      </w: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贵州省水利工程协会</w:t>
      </w:r>
    </w:p>
    <w:p>
      <w:pPr>
        <w:jc w:val="center"/>
        <w:rPr>
          <w:rFonts w:hint="eastAsia" w:ascii="仿宋_GB2312" w:eastAsia="仿宋_GB2312"/>
          <w:b/>
          <w:color w:val="auto"/>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_GB2312" w:eastAsia="仿宋_GB2312"/>
          <w:b/>
          <w:color w:val="auto"/>
          <w:sz w:val="32"/>
          <w:szCs w:val="32"/>
          <w:highlight w:val="none"/>
        </w:rPr>
        <w:t>2019年</w:t>
      </w:r>
      <w:r>
        <w:rPr>
          <w:rFonts w:hint="eastAsia" w:ascii="仿宋_GB2312" w:eastAsia="仿宋_GB2312"/>
          <w:b/>
          <w:color w:val="auto"/>
          <w:sz w:val="32"/>
          <w:szCs w:val="32"/>
          <w:highlight w:val="none"/>
          <w:lang w:val="en-US" w:eastAsia="zh-CN"/>
        </w:rPr>
        <w:t>7</w:t>
      </w:r>
      <w:r>
        <w:rPr>
          <w:rFonts w:hint="eastAsia" w:ascii="仿宋_GB2312" w:eastAsia="仿宋_GB2312"/>
          <w:b/>
          <w:color w:val="auto"/>
          <w:sz w:val="32"/>
          <w:szCs w:val="32"/>
          <w:highlight w:val="none"/>
        </w:rPr>
        <w:t>月</w:t>
      </w:r>
    </w:p>
    <w:p>
      <w:pPr>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编制说明</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利部自2013年暂停水利监理工程师考试和水利总监评审。六年来，国家相关法律法规和强制性条文多有变动，水利工程施工中新的工艺、工法和技术也层出不穷，水利监理工程师的知识也需要不断更新以适应时代的发展。为适应我省水利建设市场的需要，提高监理工程师岗位工作人员业务素质，确保水利水电工程施工质量和安全生产，我协会</w:t>
      </w:r>
      <w:r>
        <w:rPr>
          <w:rFonts w:hint="eastAsia" w:ascii="仿宋_GB2312" w:hAnsi="仿宋_GB2312" w:eastAsia="仿宋_GB2312" w:cs="仿宋_GB2312"/>
          <w:color w:val="auto"/>
          <w:sz w:val="32"/>
          <w:szCs w:val="32"/>
          <w:highlight w:val="none"/>
          <w:lang w:val="en-US" w:eastAsia="zh-CN"/>
        </w:rPr>
        <w:t>组织河南华北水电工程监理有限公司</w:t>
      </w:r>
      <w:r>
        <w:rPr>
          <w:rFonts w:hint="eastAsia" w:ascii="仿宋_GB2312" w:hAnsi="仿宋_GB2312" w:eastAsia="仿宋_GB2312" w:cs="仿宋_GB2312"/>
          <w:color w:val="auto"/>
          <w:sz w:val="32"/>
          <w:szCs w:val="32"/>
          <w:highlight w:val="none"/>
        </w:rPr>
        <w:t>编写了《贵州省水利建设</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监理工程师培训大纲》（以下简称大纲）。</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纲以国家有关工程建设法律法规和水利部颁发的有关规章、技术标准以及《贵州省水利建设项目施工监理工作导则》为基础，参考现行建设部监理工程师考试大纲，结合水利工程建设监理实际，按照基本理论与相关法规、</w:t>
      </w:r>
      <w:r>
        <w:rPr>
          <w:rFonts w:hint="eastAsia" w:ascii="仿宋_GB2312" w:hAnsi="仿宋_GB2312" w:eastAsia="仿宋_GB2312" w:cs="仿宋_GB2312"/>
          <w:color w:val="auto"/>
          <w:sz w:val="32"/>
          <w:szCs w:val="32"/>
          <w:highlight w:val="none"/>
          <w:lang w:val="en-US" w:eastAsia="zh-CN"/>
        </w:rPr>
        <w:t>四控制</w:t>
      </w:r>
      <w:r>
        <w:rPr>
          <w:rFonts w:hint="eastAsia" w:ascii="仿宋_GB2312" w:hAnsi="仿宋_GB2312" w:eastAsia="仿宋_GB2312" w:cs="仿宋_GB2312"/>
          <w:color w:val="auto"/>
          <w:sz w:val="32"/>
          <w:szCs w:val="32"/>
          <w:highlight w:val="none"/>
        </w:rPr>
        <w:t>、合同管理、</w:t>
      </w:r>
      <w:r>
        <w:rPr>
          <w:rFonts w:hint="eastAsia" w:ascii="仿宋_GB2312" w:hAnsi="仿宋_GB2312" w:eastAsia="仿宋_GB2312" w:cs="仿宋_GB2312"/>
          <w:color w:val="auto"/>
          <w:sz w:val="32"/>
          <w:szCs w:val="32"/>
          <w:highlight w:val="none"/>
          <w:lang w:val="en-US" w:eastAsia="zh-CN"/>
        </w:rPr>
        <w:t>信息管理</w:t>
      </w:r>
      <w:r>
        <w:rPr>
          <w:rFonts w:hint="eastAsia" w:ascii="仿宋_GB2312" w:hAnsi="仿宋_GB2312" w:eastAsia="仿宋_GB2312" w:cs="仿宋_GB2312"/>
          <w:color w:val="auto"/>
          <w:sz w:val="32"/>
          <w:szCs w:val="32"/>
          <w:highlight w:val="none"/>
        </w:rPr>
        <w:t>，结合水利水电工程监理工程师岗位职责、专业知识和技能要求编制。</w:t>
      </w:r>
    </w:p>
    <w:p>
      <w:pPr>
        <w:spacing w:line="360" w:lineRule="auto"/>
        <w:ind w:firstLine="641"/>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大纲把</w:t>
      </w:r>
      <w:r>
        <w:rPr>
          <w:rFonts w:hint="eastAsia" w:ascii="仿宋_GB2312" w:hAnsi="仿宋_GB2312" w:eastAsia="仿宋_GB2312" w:cs="仿宋_GB2312"/>
          <w:color w:val="auto"/>
          <w:sz w:val="32"/>
          <w:szCs w:val="32"/>
          <w:highlight w:val="none"/>
        </w:rPr>
        <w:t>水利工程建设监理工程师应具备的知识和能力</w:t>
      </w:r>
      <w:r>
        <w:rPr>
          <w:rFonts w:hint="eastAsia" w:ascii="仿宋_GB2312" w:eastAsia="仿宋_GB2312"/>
          <w:color w:val="auto"/>
          <w:sz w:val="32"/>
          <w:szCs w:val="32"/>
          <w:highlight w:val="none"/>
        </w:rPr>
        <w:t>，均划分为“了解”、“熟悉”和“掌握”三个层次。“了解”是最低要求，既要求对所列知识具有一定的认识和记忆；“熟悉”是较高要求，既要求能记所列知识，并能加以叙述和概括，对一般的技术、管理、协调问题进行分析、判断和处理；“掌握”是最高要求，既能对所列知识记忆，又能运用所学知识解决工作中复杂的技术、管理、协调等实际问题。</w:t>
      </w:r>
    </w:p>
    <w:p>
      <w:pPr>
        <w:spacing w:line="360" w:lineRule="auto"/>
        <w:ind w:firstLine="641"/>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大纲由贵州省水利工程协会</w:t>
      </w:r>
      <w:r>
        <w:rPr>
          <w:rFonts w:hint="eastAsia" w:ascii="仿宋_GB2312" w:eastAsia="仿宋_GB2312"/>
          <w:color w:val="auto"/>
          <w:sz w:val="32"/>
          <w:szCs w:val="32"/>
          <w:highlight w:val="none"/>
          <w:lang w:val="en-US" w:eastAsia="zh-CN"/>
        </w:rPr>
        <w:t>组织</w:t>
      </w:r>
      <w:r>
        <w:rPr>
          <w:rFonts w:hint="eastAsia" w:ascii="仿宋_GB2312" w:eastAsia="仿宋_GB2312"/>
          <w:color w:val="auto"/>
          <w:sz w:val="32"/>
          <w:szCs w:val="32"/>
          <w:highlight w:val="none"/>
        </w:rPr>
        <w:t>编制。因编者水平所限，大纲难免有疏漏和不妥之处，请大家</w:t>
      </w:r>
      <w:r>
        <w:rPr>
          <w:rFonts w:hint="eastAsia" w:ascii="仿宋_GB2312" w:eastAsia="仿宋_GB2312"/>
          <w:color w:val="auto"/>
          <w:sz w:val="32"/>
          <w:szCs w:val="32"/>
          <w:highlight w:val="none"/>
          <w:lang w:val="en-US" w:eastAsia="zh-CN"/>
        </w:rPr>
        <w:t>积极</w:t>
      </w:r>
      <w:r>
        <w:rPr>
          <w:rFonts w:hint="eastAsia" w:ascii="仿宋_GB2312" w:eastAsia="仿宋_GB2312"/>
          <w:color w:val="auto"/>
          <w:sz w:val="32"/>
          <w:szCs w:val="32"/>
          <w:highlight w:val="none"/>
        </w:rPr>
        <w:t>指正，随时将有关意见和建议反馈至贵州省水利工程协会资格管理部。</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jc w:val="center"/>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目  录</w:t>
      </w:r>
    </w:p>
    <w:sdt>
      <w:sdtPr>
        <w:rPr>
          <w:rFonts w:ascii="宋体" w:hAnsi="宋体" w:eastAsia="宋体" w:cstheme="minorBidi"/>
          <w:kern w:val="2"/>
          <w:sz w:val="21"/>
          <w:szCs w:val="22"/>
          <w:lang w:val="en-US" w:eastAsia="zh-CN" w:bidi="ar-SA"/>
        </w:rPr>
        <w:id w:val="147466710"/>
        <w15:color w:val="DBDBDB"/>
        <w:docPartObj>
          <w:docPartGallery w:val="Table of Contents"/>
          <w:docPartUnique/>
        </w:docPartObj>
      </w:sdtPr>
      <w:sdtEndPr>
        <w:rPr>
          <w:rFonts w:ascii="Calibri" w:hAnsi="Calibri" w:eastAsia="宋体" w:cs="Times New Roman"/>
          <w:kern w:val="2"/>
          <w:sz w:val="20"/>
          <w:szCs w:val="20"/>
          <w:lang w:val="en-US" w:eastAsia="zh-CN" w:bidi="ar-SA"/>
        </w:rPr>
      </w:sdtEndPr>
      <w:sdtContent>
        <w:p>
          <w:pPr>
            <w:pStyle w:val="9"/>
            <w:tabs>
              <w:tab w:val="right" w:leader="dot" w:pos="8306"/>
            </w:tabs>
          </w:pPr>
          <w:bookmarkStart w:id="0" w:name="_Toc23744_WPSOffice_Type1"/>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_Toc23744_WPSOffice_Level1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6710"/>
              <w:placeholder>
                <w:docPart w:val="{10e73989-e460-4e21-81c7-810e53cf0a36}"/>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一、 水利工程建设与管理的相关法律法规与规范</w:t>
              </w:r>
            </w:sdtContent>
          </w:sdt>
          <w:r>
            <w:rPr>
              <w:rFonts w:hint="eastAsia" w:ascii="仿宋_GB2312" w:hAnsi="仿宋_GB2312" w:eastAsia="仿宋_GB2312" w:cs="仿宋_GB2312"/>
              <w:sz w:val="32"/>
              <w:szCs w:val="32"/>
            </w:rPr>
            <w:tab/>
          </w:r>
          <w:bookmarkStart w:id="1" w:name="_Toc23744_WPSOffice_Level1Page"/>
          <w:r>
            <w:rPr>
              <w:rFonts w:hint="eastAsia" w:ascii="仿宋_GB2312" w:hAnsi="仿宋_GB2312" w:eastAsia="仿宋_GB2312" w:cs="仿宋_GB2312"/>
              <w:sz w:val="32"/>
              <w:szCs w:val="32"/>
            </w:rPr>
            <w:t>4</w:t>
          </w:r>
          <w:bookmarkEnd w:id="1"/>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_Toc5749_WPSOffice_Level1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6710"/>
              <w:placeholder>
                <w:docPart w:val="{e7a88866-010a-458f-b943-40fd7b984526}"/>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二、 水利工程建设专业基础知识</w:t>
              </w:r>
            </w:sdtContent>
          </w:sdt>
          <w:r>
            <w:rPr>
              <w:rFonts w:hint="eastAsia" w:ascii="仿宋_GB2312" w:hAnsi="仿宋_GB2312" w:eastAsia="仿宋_GB2312" w:cs="仿宋_GB2312"/>
              <w:sz w:val="32"/>
              <w:szCs w:val="32"/>
            </w:rPr>
            <w:tab/>
          </w:r>
          <w:bookmarkStart w:id="2" w:name="_Toc5749_WPSOffice_Level1Page"/>
          <w:r>
            <w:rPr>
              <w:rFonts w:hint="eastAsia" w:ascii="仿宋_GB2312" w:hAnsi="仿宋_GB2312" w:eastAsia="仿宋_GB2312" w:cs="仿宋_GB2312"/>
              <w:sz w:val="32"/>
              <w:szCs w:val="32"/>
            </w:rPr>
            <w:t>4</w:t>
          </w:r>
          <w:bookmarkEnd w:id="2"/>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_Toc22932_WPSOffice_Level1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6710"/>
              <w:placeholder>
                <w:docPart w:val="{ff98ada5-0887-42d4-8a4f-db72af98e184}"/>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三、 水利建设项目质量控制</w:t>
              </w:r>
            </w:sdtContent>
          </w:sdt>
          <w:r>
            <w:rPr>
              <w:rFonts w:hint="eastAsia" w:ascii="仿宋_GB2312" w:hAnsi="仿宋_GB2312" w:eastAsia="仿宋_GB2312" w:cs="仿宋_GB2312"/>
              <w:sz w:val="32"/>
              <w:szCs w:val="32"/>
            </w:rPr>
            <w:tab/>
          </w:r>
          <w:bookmarkStart w:id="3" w:name="_Toc22932_WPSOffice_Level1Page"/>
          <w:r>
            <w:rPr>
              <w:rFonts w:hint="eastAsia" w:ascii="仿宋_GB2312" w:hAnsi="仿宋_GB2312" w:eastAsia="仿宋_GB2312" w:cs="仿宋_GB2312"/>
              <w:sz w:val="32"/>
              <w:szCs w:val="32"/>
            </w:rPr>
            <w:t>5</w:t>
          </w:r>
          <w:bookmarkEnd w:id="3"/>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_Toc22895_WPSOffice_Level1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6710"/>
              <w:placeholder>
                <w:docPart w:val="{7163fd78-7eb7-4790-8d0f-d3a114eab510}"/>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四、 水利建设项目进度控制</w:t>
              </w:r>
            </w:sdtContent>
          </w:sdt>
          <w:r>
            <w:rPr>
              <w:rFonts w:hint="eastAsia" w:ascii="仿宋_GB2312" w:hAnsi="仿宋_GB2312" w:eastAsia="仿宋_GB2312" w:cs="仿宋_GB2312"/>
              <w:sz w:val="32"/>
              <w:szCs w:val="32"/>
            </w:rPr>
            <w:tab/>
          </w:r>
          <w:bookmarkStart w:id="4" w:name="_Toc22895_WPSOffice_Level1Page"/>
          <w:r>
            <w:rPr>
              <w:rFonts w:hint="eastAsia" w:ascii="仿宋_GB2312" w:hAnsi="仿宋_GB2312" w:eastAsia="仿宋_GB2312" w:cs="仿宋_GB2312"/>
              <w:sz w:val="32"/>
              <w:szCs w:val="32"/>
            </w:rPr>
            <w:t>5</w:t>
          </w:r>
          <w:bookmarkEnd w:id="4"/>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_Toc28776_WPSOffice_Level1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6710"/>
              <w:placeholder>
                <w:docPart w:val="{5763e6be-abf2-4c0d-8269-2a4f5237cac1}"/>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五、 水利建设项目投资控制</w:t>
              </w:r>
            </w:sdtContent>
          </w:sdt>
          <w:r>
            <w:rPr>
              <w:rFonts w:hint="eastAsia" w:ascii="仿宋_GB2312" w:hAnsi="仿宋_GB2312" w:eastAsia="仿宋_GB2312" w:cs="仿宋_GB2312"/>
              <w:sz w:val="32"/>
              <w:szCs w:val="32"/>
            </w:rPr>
            <w:tab/>
          </w:r>
          <w:bookmarkStart w:id="5" w:name="_Toc28776_WPSOffice_Level1Page"/>
          <w:r>
            <w:rPr>
              <w:rFonts w:hint="eastAsia" w:ascii="仿宋_GB2312" w:hAnsi="仿宋_GB2312" w:eastAsia="仿宋_GB2312" w:cs="仿宋_GB2312"/>
              <w:sz w:val="32"/>
              <w:szCs w:val="32"/>
            </w:rPr>
            <w:t>6</w:t>
          </w:r>
          <w:bookmarkEnd w:id="5"/>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_Toc20811_WPSOffice_Level1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6710"/>
              <w:placeholder>
                <w:docPart w:val="{37a3fe98-66ba-46f1-a7b9-e2cece40a32d}"/>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六、 水利建设项目安全控制</w:t>
              </w:r>
            </w:sdtContent>
          </w:sdt>
          <w:r>
            <w:rPr>
              <w:rFonts w:hint="eastAsia" w:ascii="仿宋_GB2312" w:hAnsi="仿宋_GB2312" w:eastAsia="仿宋_GB2312" w:cs="仿宋_GB2312"/>
              <w:sz w:val="32"/>
              <w:szCs w:val="32"/>
            </w:rPr>
            <w:tab/>
          </w:r>
          <w:bookmarkStart w:id="6" w:name="_Toc20811_WPSOffice_Level1Page"/>
          <w:r>
            <w:rPr>
              <w:rFonts w:hint="eastAsia" w:ascii="仿宋_GB2312" w:hAnsi="仿宋_GB2312" w:eastAsia="仿宋_GB2312" w:cs="仿宋_GB2312"/>
              <w:sz w:val="32"/>
              <w:szCs w:val="32"/>
            </w:rPr>
            <w:t>6</w:t>
          </w:r>
          <w:bookmarkEnd w:id="6"/>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_Toc16620_WPSOffice_Level1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6710"/>
              <w:placeholder>
                <w:docPart w:val="{ec1deb99-0f48-429b-ba73-85abfda8be0f}"/>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七、 水利建设项目合同管理</w:t>
              </w:r>
            </w:sdtContent>
          </w:sdt>
          <w:r>
            <w:rPr>
              <w:rFonts w:hint="eastAsia" w:ascii="仿宋_GB2312" w:hAnsi="仿宋_GB2312" w:eastAsia="仿宋_GB2312" w:cs="仿宋_GB2312"/>
              <w:sz w:val="32"/>
              <w:szCs w:val="32"/>
            </w:rPr>
            <w:tab/>
          </w:r>
          <w:bookmarkStart w:id="7" w:name="_Toc16620_WPSOffice_Level1Page"/>
          <w:r>
            <w:rPr>
              <w:rFonts w:hint="eastAsia" w:ascii="仿宋_GB2312" w:hAnsi="仿宋_GB2312" w:eastAsia="仿宋_GB2312" w:cs="仿宋_GB2312"/>
              <w:sz w:val="32"/>
              <w:szCs w:val="32"/>
            </w:rPr>
            <w:t>7</w:t>
          </w:r>
          <w:bookmarkEnd w:id="7"/>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_Toc28704_WPSOffice_Level1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6710"/>
              <w:placeholder>
                <w:docPart w:val="{c26aaa92-5f58-442c-9942-466518d73ec4}"/>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八、 水利建设项目信息管理</w:t>
              </w:r>
            </w:sdtContent>
          </w:sdt>
          <w:r>
            <w:rPr>
              <w:rFonts w:hint="eastAsia" w:ascii="仿宋_GB2312" w:hAnsi="仿宋_GB2312" w:eastAsia="仿宋_GB2312" w:cs="仿宋_GB2312"/>
              <w:sz w:val="32"/>
              <w:szCs w:val="32"/>
            </w:rPr>
            <w:tab/>
          </w:r>
          <w:bookmarkStart w:id="8" w:name="_Toc28704_WPSOffice_Level1Page"/>
          <w:r>
            <w:rPr>
              <w:rFonts w:hint="eastAsia" w:ascii="仿宋_GB2312" w:hAnsi="仿宋_GB2312" w:eastAsia="仿宋_GB2312" w:cs="仿宋_GB2312"/>
              <w:sz w:val="32"/>
              <w:szCs w:val="32"/>
            </w:rPr>
            <w:t>8</w:t>
          </w:r>
          <w:bookmarkEnd w:id="8"/>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_Toc2414_WPSOffice_Level1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6710"/>
              <w:placeholder>
                <w:docPart w:val="{14e964f9-670a-485c-94e6-d2c67dc5f22e}"/>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九、 协调内外部关系</w:t>
              </w:r>
            </w:sdtContent>
          </w:sdt>
          <w:r>
            <w:rPr>
              <w:rFonts w:hint="eastAsia" w:ascii="仿宋_GB2312" w:hAnsi="仿宋_GB2312" w:eastAsia="仿宋_GB2312" w:cs="仿宋_GB2312"/>
              <w:sz w:val="32"/>
              <w:szCs w:val="32"/>
            </w:rPr>
            <w:tab/>
          </w:r>
          <w:bookmarkStart w:id="9" w:name="_Toc2414_WPSOffice_Level1Page"/>
          <w:r>
            <w:rPr>
              <w:rFonts w:hint="eastAsia" w:ascii="仿宋_GB2312" w:hAnsi="仿宋_GB2312" w:eastAsia="仿宋_GB2312" w:cs="仿宋_GB2312"/>
              <w:sz w:val="32"/>
              <w:szCs w:val="32"/>
            </w:rPr>
            <w:t>9</w:t>
          </w:r>
          <w:bookmarkEnd w:id="9"/>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_Toc9519_WPSOffice_Level1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6710"/>
              <w:placeholder>
                <w:docPart w:val="{30014f84-aaf1-4542-8327-45647adfe4e8}"/>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 水利工程建设标准强制性条文</w:t>
              </w:r>
            </w:sdtContent>
          </w:sdt>
          <w:r>
            <w:rPr>
              <w:rFonts w:hint="eastAsia" w:ascii="仿宋_GB2312" w:hAnsi="仿宋_GB2312" w:eastAsia="仿宋_GB2312" w:cs="仿宋_GB2312"/>
              <w:sz w:val="32"/>
              <w:szCs w:val="32"/>
            </w:rPr>
            <w:tab/>
          </w:r>
          <w:bookmarkStart w:id="10" w:name="_Toc9519_WPSOffice_Level1Page"/>
          <w:r>
            <w:rPr>
              <w:rFonts w:hint="eastAsia" w:ascii="仿宋_GB2312" w:hAnsi="仿宋_GB2312" w:eastAsia="仿宋_GB2312" w:cs="仿宋_GB2312"/>
              <w:sz w:val="32"/>
              <w:szCs w:val="32"/>
            </w:rPr>
            <w:t>9</w:t>
          </w:r>
          <w:bookmarkEnd w:id="10"/>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_Toc17821_WPSOffice_Level1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6710"/>
              <w:placeholder>
                <w:docPart w:val="{f67be69c-0822-44a9-91c5-42dfdec575bc}"/>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十一、 贵州省水利建设项目施工监理工作导则</w:t>
              </w:r>
            </w:sdtContent>
          </w:sdt>
          <w:r>
            <w:rPr>
              <w:rFonts w:hint="eastAsia" w:ascii="仿宋_GB2312" w:hAnsi="仿宋_GB2312" w:eastAsia="仿宋_GB2312" w:cs="仿宋_GB2312"/>
              <w:sz w:val="32"/>
              <w:szCs w:val="32"/>
            </w:rPr>
            <w:tab/>
          </w:r>
          <w:bookmarkStart w:id="11" w:name="_Toc17821_WPSOffice_Level1Page"/>
          <w:r>
            <w:rPr>
              <w:rFonts w:hint="eastAsia" w:ascii="仿宋_GB2312" w:hAnsi="仿宋_GB2312" w:eastAsia="仿宋_GB2312" w:cs="仿宋_GB2312"/>
              <w:sz w:val="32"/>
              <w:szCs w:val="32"/>
            </w:rPr>
            <w:t>9</w:t>
          </w:r>
          <w:bookmarkEnd w:id="11"/>
          <w:r>
            <w:rPr>
              <w:rFonts w:hint="eastAsia" w:ascii="仿宋_GB2312" w:hAnsi="仿宋_GB2312" w:eastAsia="仿宋_GB2312" w:cs="仿宋_GB2312"/>
              <w:sz w:val="32"/>
              <w:szCs w:val="32"/>
            </w:rPr>
            <w:fldChar w:fldCharType="end"/>
          </w:r>
        </w:p>
        <w:p>
          <w:pPr>
            <w:pStyle w:val="9"/>
            <w:tabs>
              <w:tab w:val="right" w:leader="dot" w:pos="830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_Toc18740_WPSOffice_Level1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6710"/>
              <w:placeholder>
                <w:docPart w:val="{8a2bea9f-8a13-4c62-a71c-4fd83d4a511f}"/>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十二、 建设监理人员职业道德素养培育</w:t>
              </w:r>
            </w:sdtContent>
          </w:sdt>
          <w:r>
            <w:rPr>
              <w:rFonts w:hint="eastAsia" w:ascii="仿宋_GB2312" w:hAnsi="仿宋_GB2312" w:eastAsia="仿宋_GB2312" w:cs="仿宋_GB2312"/>
              <w:sz w:val="32"/>
              <w:szCs w:val="32"/>
            </w:rPr>
            <w:tab/>
          </w:r>
          <w:bookmarkStart w:id="12" w:name="_Toc18740_WPSOffice_Level1Page"/>
          <w:r>
            <w:rPr>
              <w:rFonts w:hint="eastAsia" w:ascii="仿宋_GB2312" w:hAnsi="仿宋_GB2312" w:eastAsia="仿宋_GB2312" w:cs="仿宋_GB2312"/>
              <w:sz w:val="32"/>
              <w:szCs w:val="32"/>
            </w:rPr>
            <w:t>10</w:t>
          </w:r>
          <w:bookmarkEnd w:id="12"/>
          <w:r>
            <w:rPr>
              <w:rFonts w:hint="eastAsia" w:ascii="仿宋_GB2312" w:hAnsi="仿宋_GB2312" w:eastAsia="仿宋_GB2312" w:cs="仿宋_GB2312"/>
              <w:sz w:val="32"/>
              <w:szCs w:val="32"/>
            </w:rPr>
            <w:fldChar w:fldCharType="end"/>
          </w:r>
          <w:bookmarkEnd w:id="0"/>
        </w:p>
      </w:sdtContent>
    </w:sdt>
    <w:p>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ind w:firstLine="643" w:firstLineChars="200"/>
        <w:outlineLvl w:val="0"/>
        <w:rPr>
          <w:rFonts w:hint="default" w:ascii="仿宋_GB2312" w:hAnsi="仿宋_GB2312" w:eastAsia="仿宋_GB2312" w:cs="仿宋_GB2312"/>
          <w:b/>
          <w:bCs/>
          <w:color w:val="auto"/>
          <w:sz w:val="32"/>
          <w:szCs w:val="32"/>
          <w:highlight w:val="none"/>
          <w:lang w:val="en-US" w:eastAsia="zh-CN"/>
        </w:rPr>
      </w:pPr>
      <w:bookmarkStart w:id="13" w:name="_Toc23155_WPSOffice_Level1"/>
      <w:bookmarkStart w:id="14" w:name="_Toc27935_WPSOffice_Level1"/>
      <w:bookmarkStart w:id="15" w:name="_Toc21651_WPSOffice_Level1"/>
      <w:bookmarkStart w:id="16" w:name="_Toc21407_WPSOffice_Level1"/>
      <w:bookmarkStart w:id="17" w:name="_Toc15430_WPSOffice_Level1"/>
      <w:bookmarkStart w:id="18" w:name="_Toc6134_WPSOffice_Level1"/>
      <w:r>
        <w:rPr>
          <w:rFonts w:hint="eastAsia" w:ascii="仿宋_GB2312" w:hAnsi="仿宋_GB2312" w:eastAsia="仿宋_GB2312" w:cs="仿宋_GB2312"/>
          <w:b/>
          <w:bCs/>
          <w:color w:val="auto"/>
          <w:sz w:val="32"/>
          <w:szCs w:val="32"/>
          <w:highlight w:val="none"/>
          <w:lang w:val="en-US" w:eastAsia="zh-CN"/>
        </w:rPr>
        <w:t>【培训内容】</w:t>
      </w:r>
      <w:bookmarkEnd w:id="13"/>
      <w:bookmarkEnd w:id="14"/>
      <w:bookmarkEnd w:id="15"/>
      <w:bookmarkEnd w:id="16"/>
      <w:bookmarkEnd w:id="17"/>
      <w:bookmarkEnd w:id="18"/>
    </w:p>
    <w:p>
      <w:pPr>
        <w:numPr>
          <w:ilvl w:val="0"/>
          <w:numId w:val="1"/>
        </w:numPr>
        <w:ind w:firstLine="643" w:firstLineChars="200"/>
        <w:rPr>
          <w:rFonts w:hint="eastAsia" w:ascii="仿宋_GB2312" w:eastAsia="仿宋_GB2312"/>
          <w:b/>
          <w:bCs/>
          <w:color w:val="auto"/>
          <w:sz w:val="32"/>
          <w:szCs w:val="32"/>
          <w:highlight w:val="none"/>
          <w:lang w:eastAsia="zh-CN"/>
        </w:rPr>
      </w:pPr>
      <w:bookmarkStart w:id="19" w:name="_Toc23744_WPSOffice_Level1"/>
      <w:r>
        <w:rPr>
          <w:rFonts w:hint="eastAsia" w:ascii="仿宋_GB2312" w:eastAsia="仿宋_GB2312"/>
          <w:b/>
          <w:bCs/>
          <w:color w:val="auto"/>
          <w:sz w:val="32"/>
          <w:szCs w:val="32"/>
          <w:highlight w:val="none"/>
        </w:rPr>
        <w:t>水利工程建设与管理的相关法律法规</w:t>
      </w:r>
      <w:r>
        <w:rPr>
          <w:rFonts w:hint="eastAsia" w:ascii="仿宋_GB2312" w:eastAsia="仿宋_GB2312"/>
          <w:b/>
          <w:bCs/>
          <w:color w:val="auto"/>
          <w:sz w:val="32"/>
          <w:szCs w:val="32"/>
          <w:highlight w:val="none"/>
          <w:lang w:val="en-US" w:eastAsia="zh-CN"/>
        </w:rPr>
        <w:t>与规范</w:t>
      </w:r>
      <w:bookmarkEnd w:id="19"/>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了解《中华人民共和国水法》的相关内容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了解《中华人民共和国政府采购法》的相关内容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《中华人民共和国建筑法》的相关内容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《中华人民共和国招标投标法》的相关内容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新修订的《中国人民共和国安全生产法》的相关内容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《建设工程安全生产管理条例》的有关规定</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《中华人民共和国防洪法》的相关内容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《水利工程建设安全生产管理规定》的相关内容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熟悉《</w:t>
      </w:r>
      <w:r>
        <w:rPr>
          <w:rFonts w:hint="eastAsia" w:ascii="仿宋_GB2312" w:eastAsia="仿宋_GB2312"/>
          <w:color w:val="auto"/>
          <w:sz w:val="32"/>
          <w:szCs w:val="32"/>
          <w:highlight w:val="none"/>
          <w:lang w:val="en-US" w:eastAsia="zh-CN"/>
        </w:rPr>
        <w:t>贵州省</w:t>
      </w:r>
      <w:r>
        <w:rPr>
          <w:rFonts w:hint="eastAsia" w:ascii="仿宋_GB2312" w:eastAsia="仿宋_GB2312"/>
          <w:color w:val="auto"/>
          <w:sz w:val="32"/>
          <w:szCs w:val="32"/>
          <w:highlight w:val="none"/>
          <w:lang w:eastAsia="zh-CN"/>
        </w:rPr>
        <w:t>安全生产</w:t>
      </w:r>
      <w:r>
        <w:rPr>
          <w:rFonts w:hint="eastAsia" w:ascii="仿宋_GB2312" w:eastAsia="仿宋_GB2312"/>
          <w:color w:val="auto"/>
          <w:sz w:val="32"/>
          <w:szCs w:val="32"/>
          <w:highlight w:val="none"/>
          <w:lang w:val="en-US" w:eastAsia="zh-CN"/>
        </w:rPr>
        <w:t>条例</w:t>
      </w:r>
      <w:r>
        <w:rPr>
          <w:rFonts w:hint="eastAsia" w:ascii="仿宋_GB2312" w:eastAsia="仿宋_GB2312"/>
          <w:color w:val="auto"/>
          <w:sz w:val="32"/>
          <w:szCs w:val="32"/>
          <w:highlight w:val="none"/>
          <w:lang w:eastAsia="zh-CN"/>
        </w:rPr>
        <w:t>》的相关内容。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掌握</w:t>
      </w:r>
      <w:r>
        <w:rPr>
          <w:rFonts w:hint="eastAsia" w:ascii="仿宋_GB2312" w:eastAsia="仿宋_GB2312"/>
          <w:color w:val="auto"/>
          <w:sz w:val="32"/>
          <w:szCs w:val="32"/>
          <w:highlight w:val="none"/>
        </w:rPr>
        <w:t>《水利工程建设项目档案管理规定》的相关内容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掌握</w:t>
      </w:r>
      <w:r>
        <w:rPr>
          <w:rFonts w:hint="eastAsia" w:ascii="仿宋_GB2312" w:eastAsia="仿宋_GB2312"/>
          <w:color w:val="auto"/>
          <w:sz w:val="32"/>
          <w:szCs w:val="32"/>
          <w:highlight w:val="none"/>
        </w:rPr>
        <w:t>《生产安全事故报告和调查处理条例》的有关规定</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掌握《水利工程施工监理规范》（SL 288-2014)的要求。</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_GB2312" w:eastAsia="仿宋_GB2312"/>
          <w:b/>
          <w:bCs/>
          <w:color w:val="auto"/>
          <w:sz w:val="32"/>
          <w:szCs w:val="32"/>
          <w:highlight w:val="none"/>
          <w:lang w:eastAsia="zh-CN"/>
        </w:rPr>
      </w:pPr>
      <w:bookmarkStart w:id="20" w:name="_Toc5749_WPSOffice_Level1"/>
      <w:r>
        <w:rPr>
          <w:rFonts w:hint="eastAsia" w:ascii="仿宋_GB2312" w:eastAsia="仿宋_GB2312"/>
          <w:b/>
          <w:bCs/>
          <w:color w:val="auto"/>
          <w:sz w:val="32"/>
          <w:szCs w:val="32"/>
          <w:highlight w:val="none"/>
        </w:rPr>
        <w:t>水利工程建设专业基础知识</w:t>
      </w:r>
      <w:bookmarkEnd w:id="20"/>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熟悉写作知识。</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熟悉办公软件的操作和应用。</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rPr>
        <w:t>掌握水利工程制图及识图</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水利工程相关力学知识</w:t>
      </w:r>
      <w:r>
        <w:rPr>
          <w:rFonts w:hint="eastAsia" w:ascii="仿宋_GB2312" w:eastAsia="仿宋_GB2312"/>
          <w:color w:val="auto"/>
          <w:sz w:val="32"/>
          <w:szCs w:val="32"/>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水利工程制图基本知识</w:t>
      </w:r>
      <w:r>
        <w:rPr>
          <w:rFonts w:hint="eastAsia" w:ascii="仿宋_GB2312" w:eastAsia="仿宋_GB2312"/>
          <w:color w:val="auto"/>
          <w:sz w:val="32"/>
          <w:szCs w:val="32"/>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水利</w:t>
      </w:r>
      <w:r>
        <w:rPr>
          <w:rFonts w:ascii="仿宋_GB2312" w:eastAsia="仿宋_GB2312"/>
          <w:color w:val="auto"/>
          <w:sz w:val="32"/>
          <w:szCs w:val="32"/>
          <w:highlight w:val="none"/>
        </w:rPr>
        <w:t>工程测量基本知识</w:t>
      </w:r>
      <w:r>
        <w:rPr>
          <w:rFonts w:hint="eastAsia" w:ascii="仿宋_GB2312" w:eastAsia="仿宋_GB2312"/>
          <w:color w:val="auto"/>
          <w:sz w:val="32"/>
          <w:szCs w:val="32"/>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水利工程设计图组成和识读</w:t>
      </w:r>
      <w:r>
        <w:rPr>
          <w:rFonts w:hint="eastAsia" w:ascii="仿宋_GB2312" w:eastAsia="仿宋_GB2312"/>
          <w:color w:val="auto"/>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0"/>
        <w:textAlignment w:val="auto"/>
        <w:outlineLvl w:val="1"/>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掌握工程材料相关特性。</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水利工程材料的分类、物理和力学性能以及材料的耐久性</w:t>
      </w:r>
      <w:r>
        <w:rPr>
          <w:rFonts w:hint="eastAsia" w:ascii="仿宋_GB2312" w:eastAsia="仿宋_GB2312"/>
          <w:color w:val="auto"/>
          <w:sz w:val="32"/>
          <w:szCs w:val="32"/>
          <w:highlight w:val="none"/>
        </w:rPr>
        <w:t>。</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水利工程</w:t>
      </w:r>
      <w:r>
        <w:rPr>
          <w:rFonts w:ascii="仿宋_GB2312" w:eastAsia="仿宋_GB2312"/>
          <w:color w:val="auto"/>
          <w:sz w:val="32"/>
          <w:szCs w:val="32"/>
          <w:highlight w:val="none"/>
        </w:rPr>
        <w:t>常用材料的</w:t>
      </w:r>
      <w:r>
        <w:rPr>
          <w:rFonts w:hint="eastAsia" w:ascii="仿宋_GB2312" w:eastAsia="仿宋_GB2312"/>
          <w:color w:val="auto"/>
          <w:sz w:val="32"/>
          <w:szCs w:val="32"/>
          <w:highlight w:val="none"/>
          <w:lang w:val="en-US" w:eastAsia="zh-CN"/>
        </w:rPr>
        <w:t>采保</w:t>
      </w:r>
      <w:r>
        <w:rPr>
          <w:rFonts w:ascii="仿宋_GB2312" w:eastAsia="仿宋_GB2312"/>
          <w:color w:val="auto"/>
          <w:sz w:val="32"/>
          <w:szCs w:val="32"/>
          <w:highlight w:val="none"/>
        </w:rPr>
        <w:t>方式</w:t>
      </w:r>
      <w:r>
        <w:rPr>
          <w:rFonts w:hint="eastAsia" w:ascii="仿宋_GB2312" w:eastAsia="仿宋_GB2312"/>
          <w:color w:val="auto"/>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0"/>
        <w:textAlignment w:val="auto"/>
        <w:outlineLvl w:val="1"/>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掌握水利工程施工基本工艺及方法。</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水利工程枢纽的布置</w:t>
      </w:r>
      <w:r>
        <w:rPr>
          <w:rFonts w:hint="eastAsia" w:ascii="仿宋_GB2312" w:eastAsia="仿宋_GB2312"/>
          <w:color w:val="auto"/>
          <w:sz w:val="32"/>
          <w:szCs w:val="32"/>
          <w:highlight w:val="none"/>
        </w:rPr>
        <w:t>。</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水利工程</w:t>
      </w:r>
      <w:r>
        <w:rPr>
          <w:rFonts w:ascii="仿宋_GB2312" w:eastAsia="仿宋_GB2312"/>
          <w:color w:val="auto"/>
          <w:sz w:val="32"/>
          <w:szCs w:val="32"/>
          <w:highlight w:val="none"/>
        </w:rPr>
        <w:t>水工建筑物的主要构成</w:t>
      </w:r>
      <w:r>
        <w:rPr>
          <w:rFonts w:hint="eastAsia" w:ascii="仿宋_GB2312" w:eastAsia="仿宋_GB2312"/>
          <w:color w:val="auto"/>
          <w:sz w:val="32"/>
          <w:szCs w:val="32"/>
          <w:highlight w:val="none"/>
        </w:rPr>
        <w:t>。</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outlineLvl w:val="2"/>
        <w:rPr>
          <w:rFonts w:hint="eastAsia" w:ascii="仿宋_GB2312" w:eastAsia="仿宋_GB2312"/>
          <w:color w:val="auto"/>
          <w:sz w:val="32"/>
          <w:szCs w:val="32"/>
          <w:highlight w:val="none"/>
        </w:rPr>
      </w:pPr>
      <w:r>
        <w:rPr>
          <w:rFonts w:ascii="仿宋_GB2312" w:eastAsia="仿宋_GB2312"/>
          <w:color w:val="auto"/>
          <w:sz w:val="32"/>
          <w:szCs w:val="32"/>
          <w:highlight w:val="none"/>
        </w:rPr>
        <w:t>水利工程各类</w:t>
      </w:r>
      <w:r>
        <w:rPr>
          <w:rFonts w:hint="eastAsia" w:ascii="仿宋_GB2312" w:eastAsia="仿宋_GB2312"/>
          <w:color w:val="auto"/>
          <w:sz w:val="32"/>
          <w:szCs w:val="32"/>
          <w:highlight w:val="none"/>
          <w:lang w:val="en-US" w:eastAsia="zh-CN"/>
        </w:rPr>
        <w:t>别</w:t>
      </w:r>
      <w:r>
        <w:rPr>
          <w:rFonts w:hint="eastAsia" w:ascii="仿宋_GB2312" w:eastAsia="仿宋_GB2312"/>
          <w:color w:val="auto"/>
          <w:sz w:val="32"/>
          <w:szCs w:val="32"/>
          <w:highlight w:val="none"/>
        </w:rPr>
        <w:t>构筑物</w:t>
      </w:r>
      <w:r>
        <w:rPr>
          <w:rFonts w:hint="eastAsia" w:ascii="仿宋_GB2312" w:eastAsia="仿宋_GB2312"/>
          <w:color w:val="auto"/>
          <w:sz w:val="32"/>
          <w:szCs w:val="32"/>
          <w:highlight w:val="none"/>
          <w:lang w:val="en-US" w:eastAsia="zh-CN"/>
        </w:rPr>
        <w:t>的基本</w:t>
      </w:r>
      <w:r>
        <w:rPr>
          <w:rFonts w:ascii="仿宋_GB2312" w:eastAsia="仿宋_GB2312"/>
          <w:color w:val="auto"/>
          <w:sz w:val="32"/>
          <w:szCs w:val="32"/>
          <w:highlight w:val="none"/>
        </w:rPr>
        <w:t>施工工艺和方法</w:t>
      </w:r>
      <w:r>
        <w:rPr>
          <w:rFonts w:hint="eastAsia" w:ascii="仿宋_GB2312" w:eastAsia="仿宋_GB2312"/>
          <w:color w:val="auto"/>
          <w:sz w:val="32"/>
          <w:szCs w:val="32"/>
          <w:highlight w:val="none"/>
        </w:rPr>
        <w:t>。</w:t>
      </w:r>
    </w:p>
    <w:p>
      <w:pPr>
        <w:numPr>
          <w:ilvl w:val="0"/>
          <w:numId w:val="1"/>
        </w:numPr>
        <w:ind w:firstLine="643" w:firstLineChars="200"/>
        <w:rPr>
          <w:rFonts w:hint="eastAsia" w:ascii="仿宋_GB2312" w:eastAsia="仿宋_GB2312"/>
          <w:b/>
          <w:bCs/>
          <w:color w:val="auto"/>
          <w:sz w:val="32"/>
          <w:szCs w:val="32"/>
          <w:highlight w:val="none"/>
          <w:lang w:eastAsia="zh-CN"/>
        </w:rPr>
      </w:pPr>
      <w:bookmarkStart w:id="21" w:name="_Toc22932_WPSOffice_Level1"/>
      <w:r>
        <w:rPr>
          <w:rFonts w:hint="eastAsia" w:ascii="仿宋_GB2312" w:eastAsia="仿宋_GB2312"/>
          <w:b/>
          <w:bCs/>
          <w:color w:val="auto"/>
          <w:sz w:val="32"/>
          <w:szCs w:val="32"/>
          <w:highlight w:val="none"/>
        </w:rPr>
        <w:t>水利建设</w:t>
      </w:r>
      <w:r>
        <w:rPr>
          <w:rFonts w:hint="eastAsia" w:ascii="仿宋_GB2312" w:eastAsia="仿宋_GB2312"/>
          <w:b/>
          <w:bCs/>
          <w:color w:val="auto"/>
          <w:sz w:val="32"/>
          <w:szCs w:val="32"/>
          <w:highlight w:val="none"/>
          <w:lang w:val="en-US" w:eastAsia="zh-CN"/>
        </w:rPr>
        <w:t>项目</w:t>
      </w:r>
      <w:r>
        <w:rPr>
          <w:rFonts w:hint="eastAsia" w:ascii="仿宋_GB2312" w:eastAsia="仿宋_GB2312"/>
          <w:b/>
          <w:bCs/>
          <w:color w:val="auto"/>
          <w:sz w:val="32"/>
          <w:szCs w:val="32"/>
          <w:highlight w:val="none"/>
        </w:rPr>
        <w:t>质量控制</w:t>
      </w:r>
      <w:bookmarkEnd w:id="21"/>
    </w:p>
    <w:p>
      <w:pPr>
        <w:numPr>
          <w:ilvl w:val="0"/>
          <w:numId w:val="7"/>
        </w:numPr>
        <w:ind w:left="0" w:leftChars="0" w:firstLine="420" w:firstLineChars="0"/>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val="en-US" w:eastAsia="zh-CN"/>
        </w:rPr>
        <w:t>熟悉水利建设项目质量控制关键因素</w:t>
      </w:r>
      <w:r>
        <w:rPr>
          <w:rFonts w:hint="eastAsia" w:ascii="仿宋_GB2312" w:eastAsia="仿宋_GB2312"/>
          <w:b w:val="0"/>
          <w:bCs w:val="0"/>
          <w:color w:val="auto"/>
          <w:sz w:val="32"/>
          <w:szCs w:val="32"/>
          <w:highlight w:val="none"/>
          <w:lang w:eastAsia="zh-CN"/>
        </w:rPr>
        <w:t>，水利工程施工质量控制要点、难点的知识。</w:t>
      </w:r>
    </w:p>
    <w:p>
      <w:pPr>
        <w:numPr>
          <w:ilvl w:val="0"/>
          <w:numId w:val="7"/>
        </w:numPr>
        <w:ind w:left="0" w:leftChars="0" w:firstLine="420" w:firstLineChars="0"/>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eastAsia="zh-CN"/>
        </w:rPr>
        <w:t>掌握工程施工阶段质量控制。</w:t>
      </w:r>
    </w:p>
    <w:p>
      <w:pPr>
        <w:numPr>
          <w:ilvl w:val="0"/>
          <w:numId w:val="7"/>
        </w:numPr>
        <w:ind w:left="0" w:leftChars="0" w:firstLine="420" w:firstLineChars="0"/>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eastAsia="zh-CN"/>
        </w:rPr>
        <w:t>掌握工程质量评定、验收和保修期质量控制、工程质量检验。</w:t>
      </w:r>
    </w:p>
    <w:p>
      <w:pPr>
        <w:numPr>
          <w:ilvl w:val="0"/>
          <w:numId w:val="7"/>
        </w:numPr>
        <w:ind w:left="0" w:leftChars="0" w:firstLine="420" w:firstLineChars="0"/>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eastAsia="zh-CN"/>
        </w:rPr>
        <w:t>掌握工程质量事故的分析处理、工程质量控制的统计分析方法、工程施工安全控制及质量管理体系。</w:t>
      </w:r>
    </w:p>
    <w:p>
      <w:pPr>
        <w:numPr>
          <w:ilvl w:val="0"/>
          <w:numId w:val="1"/>
        </w:numPr>
        <w:ind w:firstLine="643" w:firstLineChars="200"/>
        <w:rPr>
          <w:rFonts w:hint="eastAsia" w:ascii="仿宋_GB2312" w:eastAsia="仿宋_GB2312"/>
          <w:b/>
          <w:bCs/>
          <w:color w:val="auto"/>
          <w:sz w:val="32"/>
          <w:szCs w:val="32"/>
          <w:highlight w:val="none"/>
          <w:lang w:eastAsia="zh-CN"/>
        </w:rPr>
      </w:pPr>
      <w:bookmarkStart w:id="22" w:name="_Toc22895_WPSOffice_Level1"/>
      <w:r>
        <w:rPr>
          <w:rFonts w:hint="eastAsia" w:ascii="仿宋_GB2312" w:eastAsia="仿宋_GB2312"/>
          <w:b/>
          <w:bCs/>
          <w:color w:val="auto"/>
          <w:sz w:val="32"/>
          <w:szCs w:val="32"/>
          <w:highlight w:val="none"/>
        </w:rPr>
        <w:t>水利建设</w:t>
      </w:r>
      <w:r>
        <w:rPr>
          <w:rFonts w:hint="eastAsia" w:ascii="仿宋_GB2312" w:eastAsia="仿宋_GB2312"/>
          <w:b/>
          <w:bCs/>
          <w:color w:val="auto"/>
          <w:sz w:val="32"/>
          <w:szCs w:val="32"/>
          <w:highlight w:val="none"/>
          <w:lang w:val="en-US" w:eastAsia="zh-CN"/>
        </w:rPr>
        <w:t>项目</w:t>
      </w:r>
      <w:r>
        <w:rPr>
          <w:rFonts w:hint="eastAsia" w:ascii="仿宋_GB2312" w:eastAsia="仿宋_GB2312"/>
          <w:b/>
          <w:bCs/>
          <w:color w:val="auto"/>
          <w:sz w:val="32"/>
          <w:szCs w:val="32"/>
          <w:highlight w:val="none"/>
        </w:rPr>
        <w:t>进度控制</w:t>
      </w:r>
      <w:bookmarkEnd w:id="22"/>
    </w:p>
    <w:p>
      <w:pPr>
        <w:numPr>
          <w:ilvl w:val="0"/>
          <w:numId w:val="8"/>
        </w:numPr>
        <w:ind w:left="0" w:leftChars="0" w:firstLine="42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了解进度控制的基本思想。</w:t>
      </w:r>
    </w:p>
    <w:p>
      <w:pPr>
        <w:numPr>
          <w:ilvl w:val="0"/>
          <w:numId w:val="8"/>
        </w:numPr>
        <w:ind w:left="0" w:leftChars="0" w:firstLine="42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熟悉监理工程师从事进度控制的基本知识和技能。</w:t>
      </w:r>
    </w:p>
    <w:p>
      <w:pPr>
        <w:numPr>
          <w:ilvl w:val="0"/>
          <w:numId w:val="8"/>
        </w:numPr>
        <w:ind w:left="0" w:leftChars="0" w:firstLine="42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掌握进度计划及其控制，进度延误分析处理，网络计划的编制、优化和评审等。</w:t>
      </w:r>
    </w:p>
    <w:p>
      <w:pPr>
        <w:numPr>
          <w:ilvl w:val="0"/>
          <w:numId w:val="1"/>
        </w:numPr>
        <w:ind w:firstLine="643" w:firstLineChars="200"/>
        <w:rPr>
          <w:rFonts w:hint="eastAsia" w:ascii="仿宋_GB2312" w:eastAsia="仿宋_GB2312"/>
          <w:b/>
          <w:bCs/>
          <w:color w:val="auto"/>
          <w:sz w:val="32"/>
          <w:szCs w:val="32"/>
          <w:highlight w:val="none"/>
          <w:lang w:eastAsia="zh-CN"/>
        </w:rPr>
      </w:pPr>
      <w:bookmarkStart w:id="23" w:name="_Toc28776_WPSOffice_Level1"/>
      <w:r>
        <w:rPr>
          <w:rFonts w:hint="eastAsia" w:ascii="仿宋_GB2312" w:eastAsia="仿宋_GB2312"/>
          <w:b/>
          <w:bCs/>
          <w:color w:val="auto"/>
          <w:sz w:val="32"/>
          <w:szCs w:val="32"/>
          <w:highlight w:val="none"/>
        </w:rPr>
        <w:t>水利建设</w:t>
      </w:r>
      <w:r>
        <w:rPr>
          <w:rFonts w:hint="eastAsia" w:ascii="仿宋_GB2312" w:eastAsia="仿宋_GB2312"/>
          <w:b/>
          <w:bCs/>
          <w:color w:val="auto"/>
          <w:sz w:val="32"/>
          <w:szCs w:val="32"/>
          <w:highlight w:val="none"/>
          <w:lang w:val="en-US" w:eastAsia="zh-CN"/>
        </w:rPr>
        <w:t>项目</w:t>
      </w:r>
      <w:r>
        <w:rPr>
          <w:rFonts w:hint="eastAsia" w:ascii="仿宋_GB2312" w:eastAsia="仿宋_GB2312"/>
          <w:b/>
          <w:bCs/>
          <w:color w:val="auto"/>
          <w:sz w:val="32"/>
          <w:szCs w:val="32"/>
          <w:highlight w:val="none"/>
        </w:rPr>
        <w:t>投资控制</w:t>
      </w:r>
      <w:bookmarkEnd w:id="23"/>
    </w:p>
    <w:p>
      <w:pPr>
        <w:numPr>
          <w:ilvl w:val="0"/>
          <w:numId w:val="9"/>
        </w:numPr>
        <w:ind w:left="0" w:leftChars="0" w:firstLine="420" w:firstLineChars="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建设项目投资控制基础知识</w:t>
      </w:r>
      <w:r>
        <w:rPr>
          <w:rFonts w:hint="eastAsia" w:ascii="仿宋_GB2312" w:eastAsia="仿宋_GB2312"/>
          <w:color w:val="auto"/>
          <w:sz w:val="32"/>
          <w:szCs w:val="32"/>
          <w:highlight w:val="none"/>
          <w:lang w:eastAsia="zh-CN"/>
        </w:rPr>
        <w:t>。</w:t>
      </w:r>
    </w:p>
    <w:p>
      <w:pPr>
        <w:numPr>
          <w:ilvl w:val="0"/>
          <w:numId w:val="9"/>
        </w:numPr>
        <w:tabs>
          <w:tab w:val="left" w:pos="420"/>
        </w:tabs>
        <w:ind w:left="0" w:leftChars="0" w:firstLine="42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熟悉编制资金使用计划</w:t>
      </w:r>
      <w:r>
        <w:rPr>
          <w:rFonts w:hint="eastAsia" w:ascii="仿宋_GB2312" w:eastAsia="仿宋_GB2312"/>
          <w:color w:val="auto"/>
          <w:sz w:val="32"/>
          <w:szCs w:val="32"/>
          <w:highlight w:val="none"/>
          <w:lang w:val="en-US" w:eastAsia="zh-CN"/>
        </w:rPr>
        <w:t>要点。</w:t>
      </w:r>
    </w:p>
    <w:p>
      <w:pPr>
        <w:numPr>
          <w:ilvl w:val="0"/>
          <w:numId w:val="9"/>
        </w:numPr>
        <w:ind w:left="0" w:leftChars="0" w:firstLine="420" w:firstLineChars="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施工阶段投资控制</w:t>
      </w:r>
      <w:r>
        <w:rPr>
          <w:rFonts w:hint="eastAsia" w:ascii="仿宋_GB2312" w:eastAsia="仿宋_GB2312"/>
          <w:color w:val="auto"/>
          <w:sz w:val="32"/>
          <w:szCs w:val="32"/>
          <w:highlight w:val="none"/>
          <w:lang w:eastAsia="zh-CN"/>
        </w:rPr>
        <w:t>。</w:t>
      </w:r>
    </w:p>
    <w:p>
      <w:pPr>
        <w:numPr>
          <w:ilvl w:val="0"/>
          <w:numId w:val="9"/>
        </w:numPr>
        <w:ind w:left="0" w:leftChars="0" w:firstLine="42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掌握</w:t>
      </w:r>
      <w:r>
        <w:rPr>
          <w:rFonts w:hint="eastAsia" w:ascii="仿宋_GB2312" w:eastAsia="仿宋_GB2312"/>
          <w:color w:val="auto"/>
          <w:sz w:val="32"/>
          <w:szCs w:val="32"/>
          <w:highlight w:val="none"/>
          <w:lang w:val="en-US" w:eastAsia="zh-CN"/>
        </w:rPr>
        <w:t>工程款支付投资</w:t>
      </w:r>
      <w:r>
        <w:rPr>
          <w:rFonts w:hint="eastAsia" w:ascii="仿宋_GB2312" w:eastAsia="仿宋_GB2312"/>
          <w:color w:val="auto"/>
          <w:sz w:val="32"/>
          <w:szCs w:val="32"/>
          <w:highlight w:val="none"/>
        </w:rPr>
        <w:t>和</w:t>
      </w:r>
      <w:r>
        <w:rPr>
          <w:rFonts w:hint="eastAsia" w:ascii="仿宋_GB2312" w:eastAsia="仿宋_GB2312"/>
          <w:color w:val="auto"/>
          <w:sz w:val="32"/>
          <w:szCs w:val="32"/>
          <w:highlight w:val="none"/>
          <w:lang w:val="en-US" w:eastAsia="zh-CN"/>
        </w:rPr>
        <w:t>投资偏差分析</w:t>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val="en-US" w:eastAsia="zh-CN"/>
        </w:rPr>
        <w:t>内容</w:t>
      </w:r>
      <w:r>
        <w:rPr>
          <w:rFonts w:hint="eastAsia" w:ascii="仿宋_GB2312" w:eastAsia="仿宋_GB2312"/>
          <w:color w:val="auto"/>
          <w:sz w:val="32"/>
          <w:szCs w:val="32"/>
          <w:highlight w:val="none"/>
        </w:rPr>
        <w:t>。</w:t>
      </w:r>
    </w:p>
    <w:p>
      <w:pPr>
        <w:numPr>
          <w:ilvl w:val="0"/>
          <w:numId w:val="1"/>
        </w:numPr>
        <w:ind w:firstLine="643" w:firstLineChars="200"/>
        <w:rPr>
          <w:rFonts w:hint="eastAsia" w:ascii="仿宋_GB2312" w:eastAsia="仿宋_GB2312"/>
          <w:b/>
          <w:bCs/>
          <w:color w:val="auto"/>
          <w:sz w:val="32"/>
          <w:szCs w:val="32"/>
          <w:highlight w:val="none"/>
          <w:lang w:eastAsia="zh-CN"/>
        </w:rPr>
      </w:pPr>
      <w:bookmarkStart w:id="24" w:name="_Toc20811_WPSOffice_Level1"/>
      <w:r>
        <w:rPr>
          <w:rFonts w:hint="eastAsia" w:ascii="仿宋_GB2312" w:eastAsia="仿宋_GB2312"/>
          <w:b/>
          <w:bCs/>
          <w:color w:val="auto"/>
          <w:sz w:val="32"/>
          <w:szCs w:val="32"/>
          <w:highlight w:val="none"/>
          <w:lang w:val="en-US" w:eastAsia="zh-CN"/>
        </w:rPr>
        <w:t>水利建设项目安全控制</w:t>
      </w:r>
      <w:bookmarkEnd w:id="24"/>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了解安全生产及安全生产管理概念。</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了解职业健康与安全管理体系概念。</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了解</w:t>
      </w:r>
      <w:r>
        <w:rPr>
          <w:rFonts w:hint="eastAsia" w:ascii="仿宋_GB2312" w:eastAsia="仿宋_GB2312"/>
          <w:color w:val="auto"/>
          <w:sz w:val="32"/>
          <w:szCs w:val="32"/>
          <w:highlight w:val="none"/>
        </w:rPr>
        <w:t>水生态环境内涵，水生态修复与保护原则及基本要求。</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熟悉安全管理基础知识和水利工程建设项目安全管理。</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熟悉水利工程建设过程中存在的职业危害因素。</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熟悉水利工程建设事故管理、应急管理。</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熟悉水利工程常见危险源。</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熟悉应急预案内容。</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掌握职业病的防治方法。</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掌握</w:t>
      </w:r>
      <w:r>
        <w:rPr>
          <w:rFonts w:hint="eastAsia" w:ascii="仿宋_GB2312" w:eastAsia="仿宋_GB2312"/>
          <w:color w:val="auto"/>
          <w:sz w:val="32"/>
          <w:szCs w:val="32"/>
          <w:highlight w:val="none"/>
        </w:rPr>
        <w:t>水生态环境修复与保护方法。</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掌握</w:t>
      </w:r>
      <w:r>
        <w:rPr>
          <w:rFonts w:hint="eastAsia" w:ascii="仿宋_GB2312" w:eastAsia="仿宋_GB2312"/>
          <w:color w:val="auto"/>
          <w:sz w:val="32"/>
          <w:szCs w:val="32"/>
          <w:highlight w:val="none"/>
        </w:rPr>
        <w:t>水利工程</w:t>
      </w:r>
      <w:r>
        <w:rPr>
          <w:rFonts w:hint="eastAsia" w:ascii="仿宋_GB2312" w:eastAsia="仿宋_GB2312"/>
          <w:color w:val="auto"/>
          <w:sz w:val="32"/>
          <w:szCs w:val="32"/>
          <w:highlight w:val="none"/>
          <w:lang w:val="en-US" w:eastAsia="zh-CN"/>
        </w:rPr>
        <w:t>重大</w:t>
      </w:r>
      <w:r>
        <w:rPr>
          <w:rFonts w:hint="eastAsia" w:ascii="仿宋_GB2312" w:eastAsia="仿宋_GB2312"/>
          <w:color w:val="auto"/>
          <w:sz w:val="32"/>
          <w:szCs w:val="32"/>
          <w:highlight w:val="none"/>
        </w:rPr>
        <w:t>危险源</w:t>
      </w:r>
      <w:r>
        <w:rPr>
          <w:rFonts w:hint="eastAsia" w:ascii="仿宋_GB2312" w:eastAsia="仿宋_GB2312"/>
          <w:color w:val="auto"/>
          <w:sz w:val="32"/>
          <w:szCs w:val="32"/>
          <w:highlight w:val="none"/>
          <w:lang w:val="en-US" w:eastAsia="zh-CN"/>
        </w:rPr>
        <w:t>辨识</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确认。</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掌握执行事故现场清除程序和危险源控制方法。</w:t>
      </w:r>
    </w:p>
    <w:p>
      <w:pPr>
        <w:numPr>
          <w:ilvl w:val="0"/>
          <w:numId w:val="1"/>
        </w:numPr>
        <w:ind w:firstLine="643" w:firstLineChars="200"/>
        <w:rPr>
          <w:rFonts w:hint="eastAsia" w:ascii="仿宋_GB2312" w:eastAsia="仿宋_GB2312"/>
          <w:b/>
          <w:bCs/>
          <w:color w:val="auto"/>
          <w:sz w:val="32"/>
          <w:szCs w:val="32"/>
          <w:highlight w:val="none"/>
          <w:lang w:eastAsia="zh-CN"/>
        </w:rPr>
      </w:pPr>
      <w:bookmarkStart w:id="25" w:name="_Toc16620_WPSOffice_Level1"/>
      <w:r>
        <w:rPr>
          <w:rFonts w:hint="eastAsia" w:ascii="仿宋_GB2312" w:eastAsia="仿宋_GB2312"/>
          <w:b/>
          <w:bCs/>
          <w:color w:val="auto"/>
          <w:sz w:val="32"/>
          <w:szCs w:val="32"/>
          <w:highlight w:val="none"/>
        </w:rPr>
        <w:t>水利建设</w:t>
      </w:r>
      <w:r>
        <w:rPr>
          <w:rFonts w:hint="eastAsia" w:ascii="仿宋_GB2312" w:eastAsia="仿宋_GB2312"/>
          <w:b/>
          <w:bCs/>
          <w:color w:val="auto"/>
          <w:sz w:val="32"/>
          <w:szCs w:val="32"/>
          <w:highlight w:val="none"/>
          <w:lang w:val="en-US" w:eastAsia="zh-CN"/>
        </w:rPr>
        <w:t>项目</w:t>
      </w:r>
      <w:r>
        <w:rPr>
          <w:rFonts w:hint="eastAsia" w:ascii="仿宋_GB2312" w:eastAsia="仿宋_GB2312"/>
          <w:b/>
          <w:bCs/>
          <w:color w:val="auto"/>
          <w:sz w:val="32"/>
          <w:szCs w:val="32"/>
          <w:highlight w:val="none"/>
        </w:rPr>
        <w:t>合同管理</w:t>
      </w:r>
      <w:bookmarkEnd w:id="25"/>
    </w:p>
    <w:p>
      <w:pPr>
        <w:numPr>
          <w:ilvl w:val="0"/>
          <w:numId w:val="11"/>
        </w:numPr>
        <w:ind w:left="0" w:leftChars="0" w:firstLine="420" w:firstLineChars="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合同管理法律基础、民事合同法律制度。</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建设工程合同管理的内涵；合同管理在建设中的地位。</w:t>
      </w:r>
      <w:r>
        <w:rPr>
          <w:rFonts w:hint="eastAsia" w:ascii="仿宋_GB2312" w:eastAsia="仿宋_GB2312"/>
          <w:color w:val="auto"/>
          <w:sz w:val="32"/>
          <w:szCs w:val="32"/>
          <w:highlight w:val="none"/>
        </w:rPr>
        <w:tab/>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法律的概念、形式和效力；合同法的概念；合同法调整范围。</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合同的概念；格式条款；缔约过失责任；合同争议的解决。</w:t>
      </w:r>
    </w:p>
    <w:p>
      <w:pPr>
        <w:keepNext w:val="0"/>
        <w:keepLines w:val="0"/>
        <w:pageBreakBefore w:val="0"/>
        <w:widowControl w:val="0"/>
        <w:numPr>
          <w:ilvl w:val="0"/>
          <w:numId w:val="12"/>
        </w:numPr>
        <w:tabs>
          <w:tab w:val="left" w:pos="2764"/>
        </w:tabs>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合同的法律特征；合同的变更；合同的转让；合同的形式；要约与承诺；合同的生效与终止；合同履行；无效合同与可变更、可撤销合同；违约责任。</w:t>
      </w:r>
    </w:p>
    <w:p>
      <w:pPr>
        <w:numPr>
          <w:ilvl w:val="0"/>
          <w:numId w:val="11"/>
        </w:numPr>
        <w:ind w:left="0" w:leftChars="0" w:firstLine="42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熟悉水利</w:t>
      </w:r>
      <w:r>
        <w:rPr>
          <w:rFonts w:hint="eastAsia" w:ascii="仿宋_GB2312" w:eastAsia="仿宋_GB2312"/>
          <w:color w:val="auto"/>
          <w:sz w:val="32"/>
          <w:szCs w:val="32"/>
          <w:highlight w:val="none"/>
          <w:lang w:val="en-US" w:eastAsia="zh-CN"/>
        </w:rPr>
        <w:t>建设项目</w:t>
      </w:r>
      <w:r>
        <w:rPr>
          <w:rFonts w:hint="eastAsia" w:ascii="仿宋_GB2312" w:eastAsia="仿宋_GB2312"/>
          <w:color w:val="auto"/>
          <w:sz w:val="32"/>
          <w:szCs w:val="32"/>
          <w:highlight w:val="none"/>
        </w:rPr>
        <w:t>招标投标管理、水利</w:t>
      </w:r>
      <w:r>
        <w:rPr>
          <w:rFonts w:hint="eastAsia" w:ascii="仿宋_GB2312" w:eastAsia="仿宋_GB2312"/>
          <w:color w:val="auto"/>
          <w:sz w:val="32"/>
          <w:szCs w:val="32"/>
          <w:highlight w:val="none"/>
          <w:lang w:val="en-US" w:eastAsia="zh-CN"/>
        </w:rPr>
        <w:t>建设项目承发包</w:t>
      </w:r>
      <w:r>
        <w:rPr>
          <w:rFonts w:hint="eastAsia" w:ascii="仿宋_GB2312" w:eastAsia="仿宋_GB2312"/>
          <w:color w:val="auto"/>
          <w:sz w:val="32"/>
          <w:szCs w:val="32"/>
          <w:highlight w:val="none"/>
        </w:rPr>
        <w:t>合同。</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水利建设项目</w:t>
      </w:r>
      <w:r>
        <w:rPr>
          <w:rFonts w:hint="eastAsia" w:ascii="仿宋_GB2312" w:eastAsia="仿宋_GB2312"/>
          <w:color w:val="auto"/>
          <w:sz w:val="32"/>
          <w:szCs w:val="32"/>
          <w:highlight w:val="none"/>
        </w:rPr>
        <w:t>工程分标；招标方式；评标标准；</w:t>
      </w:r>
      <w:r>
        <w:rPr>
          <w:rFonts w:hint="eastAsia" w:ascii="仿宋_GB2312" w:eastAsia="仿宋_GB2312"/>
          <w:color w:val="auto"/>
          <w:sz w:val="32"/>
          <w:szCs w:val="32"/>
          <w:highlight w:val="none"/>
          <w:lang w:val="en-US" w:eastAsia="zh-CN"/>
        </w:rPr>
        <w:t>水行政</w:t>
      </w:r>
      <w:r>
        <w:rPr>
          <w:rFonts w:hint="eastAsia" w:ascii="仿宋_GB2312" w:eastAsia="仿宋_GB2312"/>
          <w:color w:val="auto"/>
          <w:sz w:val="32"/>
          <w:szCs w:val="32"/>
          <w:highlight w:val="none"/>
        </w:rPr>
        <w:t>主管部门对招标的监督。</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水利工程建设项目施工招标的范围和规模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水利建设项目</w:t>
      </w:r>
      <w:r>
        <w:rPr>
          <w:rFonts w:hint="eastAsia" w:ascii="仿宋_GB2312" w:eastAsia="仿宋_GB2312"/>
          <w:color w:val="auto"/>
          <w:sz w:val="32"/>
          <w:szCs w:val="32"/>
          <w:highlight w:val="none"/>
        </w:rPr>
        <w:t>招标</w:t>
      </w:r>
      <w:r>
        <w:rPr>
          <w:rFonts w:hint="eastAsia" w:ascii="仿宋_GB2312" w:eastAsia="仿宋_GB2312"/>
          <w:color w:val="auto"/>
          <w:sz w:val="32"/>
          <w:szCs w:val="32"/>
          <w:highlight w:val="none"/>
          <w:lang w:val="en-US" w:eastAsia="zh-CN"/>
        </w:rPr>
        <w:t>应</w:t>
      </w:r>
      <w:r>
        <w:rPr>
          <w:rFonts w:hint="eastAsia" w:ascii="仿宋_GB2312" w:eastAsia="仿宋_GB2312"/>
          <w:color w:val="auto"/>
          <w:sz w:val="32"/>
          <w:szCs w:val="32"/>
          <w:highlight w:val="none"/>
        </w:rPr>
        <w:t>具备的条件</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水利</w:t>
      </w:r>
      <w:r>
        <w:rPr>
          <w:rFonts w:hint="eastAsia" w:ascii="仿宋_GB2312" w:eastAsia="仿宋_GB2312"/>
          <w:color w:val="auto"/>
          <w:sz w:val="32"/>
          <w:szCs w:val="32"/>
          <w:highlight w:val="none"/>
          <w:lang w:val="en-US" w:eastAsia="zh-CN"/>
        </w:rPr>
        <w:t>建设项目</w:t>
      </w:r>
      <w:r>
        <w:rPr>
          <w:rFonts w:hint="eastAsia" w:ascii="仿宋_GB2312" w:eastAsia="仿宋_GB2312"/>
          <w:color w:val="auto"/>
          <w:sz w:val="32"/>
          <w:szCs w:val="32"/>
          <w:highlight w:val="none"/>
        </w:rPr>
        <w:t>招标工作程序。</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建设工程合同的概念及法律特征；建设工程合同的分类。</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建设工程的总承包、转包与分包；合同当事人双方的权利、义务和责任。</w:t>
      </w:r>
    </w:p>
    <w:p>
      <w:pPr>
        <w:numPr>
          <w:ilvl w:val="0"/>
          <w:numId w:val="11"/>
        </w:numPr>
        <w:ind w:left="0" w:leftChars="0" w:firstLine="42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掌握水利</w:t>
      </w:r>
      <w:r>
        <w:rPr>
          <w:rFonts w:hint="eastAsia" w:ascii="仿宋_GB2312" w:eastAsia="仿宋_GB2312"/>
          <w:color w:val="auto"/>
          <w:sz w:val="32"/>
          <w:szCs w:val="32"/>
          <w:highlight w:val="none"/>
          <w:lang w:val="en-US" w:eastAsia="zh-CN"/>
        </w:rPr>
        <w:t>建设项目</w:t>
      </w:r>
      <w:r>
        <w:rPr>
          <w:rFonts w:hint="eastAsia" w:ascii="仿宋_GB2312" w:eastAsia="仿宋_GB2312"/>
          <w:color w:val="auto"/>
          <w:sz w:val="32"/>
          <w:szCs w:val="32"/>
          <w:highlight w:val="none"/>
        </w:rPr>
        <w:t>合同目标</w:t>
      </w:r>
      <w:r>
        <w:rPr>
          <w:rFonts w:hint="eastAsia" w:ascii="仿宋_GB2312" w:eastAsia="仿宋_GB2312"/>
          <w:color w:val="auto"/>
          <w:sz w:val="32"/>
          <w:szCs w:val="32"/>
          <w:highlight w:val="none"/>
          <w:lang w:val="en-US" w:eastAsia="zh-CN"/>
        </w:rPr>
        <w:t>管理</w:t>
      </w:r>
      <w:bookmarkStart w:id="31" w:name="_GoBack"/>
      <w:bookmarkEnd w:id="31"/>
      <w:r>
        <w:rPr>
          <w:rFonts w:hint="eastAsia" w:ascii="仿宋_GB2312" w:eastAsia="仿宋_GB2312"/>
          <w:color w:val="auto"/>
          <w:sz w:val="32"/>
          <w:szCs w:val="32"/>
          <w:highlight w:val="none"/>
        </w:rPr>
        <w:t>、变更与索赔管理、工程担保与工程保险、合同争议的解决。</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承包人的人员管理；承包人材料、设备的检查检验。</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监理人对承包人人员管理的职责和权力；材料、设备的管理；不合格的工程、材料和工程设备的处理；完工验收与保修。</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变更的概念；监理人变更指示；变更处理决定；变更的范围和内容；变更的处理原则</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索赔的概念；索赔的原因；索赔的特征；索赔的分类；索赔的程序和期限</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索赔的处理</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担保的概念；风险的概念；风险的分配</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担保的设定；担保的形式；工程担保的种类。</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合同争议解决方法。</w:t>
      </w:r>
    </w:p>
    <w:p>
      <w:pPr>
        <w:numPr>
          <w:ilvl w:val="0"/>
          <w:numId w:val="1"/>
        </w:numPr>
        <w:ind w:firstLine="643" w:firstLineChars="200"/>
        <w:rPr>
          <w:rFonts w:hint="eastAsia" w:ascii="仿宋_GB2312" w:eastAsia="仿宋_GB2312"/>
          <w:b/>
          <w:bCs/>
          <w:color w:val="auto"/>
          <w:sz w:val="32"/>
          <w:szCs w:val="32"/>
          <w:highlight w:val="none"/>
          <w:lang w:eastAsia="zh-CN"/>
        </w:rPr>
      </w:pPr>
      <w:bookmarkStart w:id="26" w:name="_Toc28704_WPSOffice_Level1"/>
      <w:r>
        <w:rPr>
          <w:rFonts w:hint="eastAsia" w:ascii="仿宋_GB2312" w:eastAsia="仿宋_GB2312"/>
          <w:b/>
          <w:bCs/>
          <w:color w:val="auto"/>
          <w:sz w:val="32"/>
          <w:szCs w:val="32"/>
          <w:highlight w:val="none"/>
          <w:lang w:val="en-US" w:eastAsia="zh-CN"/>
        </w:rPr>
        <w:t>水利建设项目信息管理</w:t>
      </w:r>
      <w:bookmarkEnd w:id="26"/>
    </w:p>
    <w:p>
      <w:pPr>
        <w:numPr>
          <w:ilvl w:val="0"/>
          <w:numId w:val="15"/>
        </w:numPr>
        <w:ind w:left="0" w:leftChars="0" w:firstLine="420" w:firstLineChars="0"/>
        <w:outlineLvl w:val="0"/>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了解信息概念及基本属性。</w:t>
      </w:r>
    </w:p>
    <w:p>
      <w:pPr>
        <w:numPr>
          <w:ilvl w:val="0"/>
          <w:numId w:val="15"/>
        </w:numPr>
        <w:ind w:left="0" w:leftChars="0" w:firstLine="420" w:firstLineChars="0"/>
        <w:outlineLvl w:val="0"/>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了解水利工程中信息类型划分。</w:t>
      </w:r>
    </w:p>
    <w:p>
      <w:pPr>
        <w:numPr>
          <w:ilvl w:val="0"/>
          <w:numId w:val="15"/>
        </w:numPr>
        <w:ind w:left="0" w:leftChars="0" w:firstLine="420" w:firstLineChars="0"/>
        <w:outlineLvl w:val="0"/>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熟悉信息管理系统的基本知识。</w:t>
      </w:r>
    </w:p>
    <w:p>
      <w:pPr>
        <w:numPr>
          <w:ilvl w:val="0"/>
          <w:numId w:val="15"/>
        </w:numPr>
        <w:ind w:left="0" w:leftChars="0" w:firstLine="420" w:firstLineChars="0"/>
        <w:outlineLvl w:val="0"/>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熟悉监理档案资料组成。</w:t>
      </w:r>
    </w:p>
    <w:p>
      <w:pPr>
        <w:numPr>
          <w:ilvl w:val="0"/>
          <w:numId w:val="15"/>
        </w:numPr>
        <w:ind w:left="0" w:leftChars="0" w:firstLine="420" w:firstLineChars="0"/>
        <w:outlineLvl w:val="0"/>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掌握核查或填写监理日志的方法。</w:t>
      </w:r>
    </w:p>
    <w:p>
      <w:pPr>
        <w:numPr>
          <w:ilvl w:val="0"/>
          <w:numId w:val="15"/>
        </w:numPr>
        <w:ind w:left="0" w:leftChars="0" w:firstLine="420" w:firstLineChars="0"/>
        <w:outlineLvl w:val="0"/>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掌握信息管理系统的工作程序。</w:t>
      </w:r>
    </w:p>
    <w:p>
      <w:pPr>
        <w:numPr>
          <w:ilvl w:val="0"/>
          <w:numId w:val="1"/>
        </w:numPr>
        <w:ind w:firstLine="643" w:firstLineChars="200"/>
        <w:rPr>
          <w:rFonts w:hint="eastAsia" w:ascii="仿宋_GB2312" w:eastAsia="仿宋_GB2312"/>
          <w:b/>
          <w:bCs/>
          <w:color w:val="auto"/>
          <w:sz w:val="32"/>
          <w:szCs w:val="32"/>
          <w:highlight w:val="none"/>
          <w:lang w:eastAsia="zh-CN"/>
        </w:rPr>
      </w:pPr>
      <w:bookmarkStart w:id="27" w:name="_Toc2414_WPSOffice_Level1"/>
      <w:r>
        <w:rPr>
          <w:rFonts w:hint="eastAsia" w:ascii="仿宋_GB2312" w:eastAsia="仿宋_GB2312"/>
          <w:b/>
          <w:bCs/>
          <w:color w:val="auto"/>
          <w:sz w:val="32"/>
          <w:szCs w:val="32"/>
          <w:highlight w:val="none"/>
          <w:lang w:val="en-US" w:eastAsia="zh-CN"/>
        </w:rPr>
        <w:t>协调内外部关系</w:t>
      </w:r>
      <w:bookmarkEnd w:id="27"/>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掌握协调建设单位、设计单位、</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"http://www.so.com/s?q=%E6%96%BD%E5%B7%A5%E5%8D%95%E4%BD%8D&amp;ie=utf-8&amp;src=internal_wenda_recommend_textn" \t "https://wenda.so.com/q/_blank"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施工单位</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等之间的</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"http://www.so.com/s?q=%E5%85%B3%E7%B3%BB&amp;ie=utf-8&amp;src=internal_wenda_recommend_textn" \t "https://wenda.so.com/q/_blank"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关系</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的方法。</w:t>
      </w:r>
    </w:p>
    <w:p>
      <w:pPr>
        <w:numPr>
          <w:ilvl w:val="0"/>
          <w:numId w:val="1"/>
        </w:numPr>
        <w:ind w:firstLine="643" w:firstLineChars="200"/>
        <w:rPr>
          <w:rFonts w:hint="eastAsia" w:ascii="仿宋_GB2312" w:eastAsia="仿宋_GB2312"/>
          <w:b/>
          <w:bCs/>
          <w:color w:val="auto"/>
          <w:sz w:val="32"/>
          <w:szCs w:val="32"/>
          <w:highlight w:val="none"/>
          <w:lang w:eastAsia="zh-CN"/>
        </w:rPr>
      </w:pPr>
      <w:bookmarkStart w:id="28" w:name="_Toc9519_WPSOffice_Level1"/>
      <w:r>
        <w:rPr>
          <w:rFonts w:hint="eastAsia" w:ascii="仿宋_GB2312" w:eastAsia="仿宋_GB2312"/>
          <w:b/>
          <w:bCs/>
          <w:color w:val="auto"/>
          <w:sz w:val="32"/>
          <w:szCs w:val="32"/>
          <w:highlight w:val="none"/>
          <w:lang w:val="en-US" w:eastAsia="zh-CN"/>
        </w:rPr>
        <w:t>水利工程建设标准强制性条文</w:t>
      </w:r>
      <w:bookmarkEnd w:id="28"/>
    </w:p>
    <w:p>
      <w:pPr>
        <w:numPr>
          <w:ilvl w:val="0"/>
          <w:numId w:val="16"/>
        </w:numPr>
        <w:ind w:left="0" w:leftChars="0" w:firstLine="42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了解水利工程前期工作中相关的强制性技术要求。</w:t>
      </w:r>
    </w:p>
    <w:p>
      <w:pPr>
        <w:numPr>
          <w:ilvl w:val="0"/>
          <w:numId w:val="16"/>
        </w:numPr>
        <w:ind w:left="0" w:leftChars="0" w:firstLine="42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熟悉水利工程施工工艺和方法，包括土石方工程、混凝土工程、灌浆工程施工要求。</w:t>
      </w:r>
    </w:p>
    <w:p>
      <w:pPr>
        <w:numPr>
          <w:ilvl w:val="0"/>
          <w:numId w:val="16"/>
        </w:numPr>
        <w:ind w:left="0" w:leftChars="0" w:firstLine="420" w:firstLineChars="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水利工程验收基本要求。</w:t>
      </w:r>
    </w:p>
    <w:p>
      <w:pPr>
        <w:numPr>
          <w:ilvl w:val="0"/>
          <w:numId w:val="1"/>
        </w:numPr>
        <w:ind w:firstLine="643" w:firstLineChars="200"/>
        <w:rPr>
          <w:rFonts w:hint="eastAsia" w:ascii="仿宋_GB2312" w:eastAsia="仿宋_GB2312"/>
          <w:b/>
          <w:bCs/>
          <w:color w:val="auto"/>
          <w:sz w:val="32"/>
          <w:szCs w:val="32"/>
          <w:highlight w:val="none"/>
          <w:lang w:eastAsia="zh-CN"/>
        </w:rPr>
      </w:pPr>
      <w:bookmarkStart w:id="29" w:name="_Toc17821_WPSOffice_Level1"/>
      <w:r>
        <w:rPr>
          <w:rFonts w:hint="eastAsia" w:ascii="仿宋_GB2312" w:eastAsia="仿宋_GB2312"/>
          <w:b/>
          <w:bCs/>
          <w:color w:val="auto"/>
          <w:sz w:val="32"/>
          <w:szCs w:val="32"/>
          <w:highlight w:val="none"/>
          <w:lang w:val="en-US" w:eastAsia="zh-CN"/>
        </w:rPr>
        <w:t>贵州省水利建设项目施工监理工作导则</w:t>
      </w:r>
      <w:bookmarkEnd w:id="29"/>
    </w:p>
    <w:p>
      <w:pPr>
        <w:numPr>
          <w:ilvl w:val="0"/>
          <w:numId w:val="17"/>
        </w:numPr>
        <w:ind w:left="0" w:leftChars="0" w:firstLine="420" w:firstLineChars="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项目施工监理的的定义及承担水利建设项目监理的相应资质要求。</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项目施工监理的定义和工作涵义</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水利工程施工监理资质要求及承接项目的范围。</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水土保持工程施工监理资质要求及承接项目范围。</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机电及金属结构设备制造监理资质要求及承接项目范围。</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水生态环境工程施工监理资质要求及承接项目范围。</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水利建设项目施工监理中常见的专业术语的定义</w:t>
      </w:r>
      <w:r>
        <w:rPr>
          <w:rFonts w:hint="eastAsia" w:ascii="仿宋_GB2312" w:eastAsia="仿宋_GB2312"/>
          <w:color w:val="auto"/>
          <w:sz w:val="32"/>
          <w:szCs w:val="32"/>
          <w:highlight w:val="none"/>
          <w:lang w:eastAsia="zh-CN"/>
        </w:rPr>
        <w:t>。</w:t>
      </w:r>
    </w:p>
    <w:p>
      <w:pPr>
        <w:numPr>
          <w:ilvl w:val="0"/>
          <w:numId w:val="17"/>
        </w:numPr>
        <w:ind w:left="0" w:leftChars="0" w:firstLine="420" w:firstLineChars="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掌握监理组织结构，监理人员的具备岗位执业能力所必须的条件。</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监理单位组建监理机构基本原则。</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监理机构各类人员应具备任岗条件。</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项目监理工程师是所实施监理工作的直接责任人，其工作主要职责，包括各专业监理工程师应履行的职责。</w:t>
      </w:r>
    </w:p>
    <w:p>
      <w:pPr>
        <w:numPr>
          <w:ilvl w:val="0"/>
          <w:numId w:val="17"/>
        </w:numPr>
        <w:ind w:left="0" w:leftChars="0" w:firstLine="420" w:firstLineChars="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熟悉项目施工监理的招标、投标与评标相关要求。</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监理招标实施原则，侧重项目打捆招标解读。</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监理招标文件以及投标文件编制要求及要点。</w:t>
      </w:r>
    </w:p>
    <w:p>
      <w:pPr>
        <w:numPr>
          <w:ilvl w:val="0"/>
          <w:numId w:val="17"/>
        </w:numPr>
        <w:ind w:left="0" w:leftChars="0" w:firstLine="420" w:firstLineChars="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掌握监理工作的程序、制度、方法。</w:t>
      </w:r>
    </w:p>
    <w:p>
      <w:pPr>
        <w:keepNext w:val="0"/>
        <w:keepLines w:val="0"/>
        <w:pageBreakBefore w:val="0"/>
        <w:widowControl w:val="0"/>
        <w:numPr>
          <w:ilvl w:val="0"/>
          <w:numId w:val="21"/>
        </w:numPr>
        <w:tabs>
          <w:tab w:val="left" w:pos="2375"/>
        </w:tabs>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监理的必要工作程序，建立请示汇报制度。</w:t>
      </w:r>
    </w:p>
    <w:p>
      <w:pPr>
        <w:keepNext w:val="0"/>
        <w:keepLines w:val="0"/>
        <w:pageBreakBefore w:val="0"/>
        <w:widowControl w:val="0"/>
        <w:numPr>
          <w:ilvl w:val="0"/>
          <w:numId w:val="21"/>
        </w:numPr>
        <w:tabs>
          <w:tab w:val="left" w:pos="2375"/>
        </w:tabs>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监理机构加强安全生产标准化建设，落实安全生产制度和措施。</w:t>
      </w:r>
    </w:p>
    <w:p>
      <w:pPr>
        <w:keepNext w:val="0"/>
        <w:keepLines w:val="0"/>
        <w:pageBreakBefore w:val="0"/>
        <w:widowControl w:val="0"/>
        <w:numPr>
          <w:ilvl w:val="0"/>
          <w:numId w:val="21"/>
        </w:numPr>
        <w:tabs>
          <w:tab w:val="left" w:pos="2375"/>
        </w:tabs>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监理工作内容，做到旁站监理、跟踪检测、平行检测；实行监理例会和专题会议。</w:t>
      </w:r>
    </w:p>
    <w:p>
      <w:pPr>
        <w:numPr>
          <w:ilvl w:val="0"/>
          <w:numId w:val="17"/>
        </w:numPr>
        <w:ind w:left="0" w:leftChars="0" w:firstLine="420" w:firstLineChars="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掌握施工各阶段中监理工作内容。</w:t>
      </w:r>
    </w:p>
    <w:p>
      <w:pPr>
        <w:keepNext w:val="0"/>
        <w:keepLines w:val="0"/>
        <w:pageBreakBefore w:val="0"/>
        <w:widowControl w:val="0"/>
        <w:numPr>
          <w:ilvl w:val="0"/>
          <w:numId w:val="22"/>
        </w:numPr>
        <w:tabs>
          <w:tab w:val="left" w:pos="2375"/>
        </w:tabs>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施工准备阶段检查发包人提供的施工条件和承包人施工准备情况是否符合开工要求。</w:t>
      </w:r>
    </w:p>
    <w:p>
      <w:pPr>
        <w:keepNext w:val="0"/>
        <w:keepLines w:val="0"/>
        <w:pageBreakBefore w:val="0"/>
        <w:widowControl w:val="0"/>
        <w:numPr>
          <w:ilvl w:val="0"/>
          <w:numId w:val="22"/>
        </w:numPr>
        <w:tabs>
          <w:tab w:val="left" w:pos="2375"/>
        </w:tabs>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施工实施阶段的工程质量控制、工程质量评定与验收要求</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2"/>
        </w:numPr>
        <w:tabs>
          <w:tab w:val="left" w:pos="2375"/>
        </w:tabs>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施工实施阶段工程支付相关的要求。</w:t>
      </w:r>
    </w:p>
    <w:p>
      <w:pPr>
        <w:keepNext w:val="0"/>
        <w:keepLines w:val="0"/>
        <w:pageBreakBefore w:val="0"/>
        <w:widowControl w:val="0"/>
        <w:numPr>
          <w:ilvl w:val="0"/>
          <w:numId w:val="22"/>
        </w:numPr>
        <w:tabs>
          <w:tab w:val="left" w:pos="2375"/>
        </w:tabs>
        <w:kinsoku/>
        <w:wordWrap/>
        <w:overflowPunct/>
        <w:topLinePunct w:val="0"/>
        <w:autoSpaceDE/>
        <w:autoSpaceDN/>
        <w:bidi w:val="0"/>
        <w:adjustRightInd/>
        <w:snapToGrid/>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施工实施阶段合同管理、信息管理要求。</w:t>
      </w:r>
    </w:p>
    <w:p>
      <w:pPr>
        <w:numPr>
          <w:ilvl w:val="0"/>
          <w:numId w:val="1"/>
        </w:numPr>
        <w:ind w:firstLine="643" w:firstLineChars="200"/>
        <w:rPr>
          <w:rFonts w:hint="eastAsia" w:ascii="仿宋_GB2312" w:eastAsia="仿宋_GB2312"/>
          <w:b/>
          <w:bCs/>
          <w:color w:val="auto"/>
          <w:sz w:val="32"/>
          <w:szCs w:val="32"/>
          <w:highlight w:val="none"/>
          <w:lang w:eastAsia="zh-CN"/>
        </w:rPr>
      </w:pPr>
      <w:bookmarkStart w:id="30" w:name="_Toc18740_WPSOffice_Level1"/>
      <w:r>
        <w:rPr>
          <w:rFonts w:hint="eastAsia" w:ascii="仿宋_GB2312" w:eastAsia="仿宋_GB2312"/>
          <w:b/>
          <w:bCs/>
          <w:color w:val="auto"/>
          <w:sz w:val="32"/>
          <w:szCs w:val="32"/>
          <w:highlight w:val="none"/>
          <w:lang w:val="en-US" w:eastAsia="zh-CN"/>
        </w:rPr>
        <w:t>建设监理人员职业道德素养培育</w:t>
      </w:r>
      <w:bookmarkEnd w:id="30"/>
    </w:p>
    <w:p>
      <w:pPr>
        <w:numPr>
          <w:ilvl w:val="0"/>
          <w:numId w:val="23"/>
        </w:numPr>
        <w:ind w:left="0" w:leftChars="0" w:firstLine="420" w:firstLineChars="0"/>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了解职业道德基本内涵。</w:t>
      </w:r>
    </w:p>
    <w:p>
      <w:pPr>
        <w:keepNext w:val="0"/>
        <w:keepLines w:val="0"/>
        <w:pageBreakBefore w:val="0"/>
        <w:widowControl w:val="0"/>
        <w:numPr>
          <w:ilvl w:val="0"/>
          <w:numId w:val="24"/>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职业道德的定义。</w:t>
      </w:r>
    </w:p>
    <w:p>
      <w:pPr>
        <w:keepNext w:val="0"/>
        <w:keepLines w:val="0"/>
        <w:pageBreakBefore w:val="0"/>
        <w:widowControl w:val="0"/>
        <w:numPr>
          <w:ilvl w:val="0"/>
          <w:numId w:val="24"/>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职业道德主要内容。</w:t>
      </w:r>
    </w:p>
    <w:p>
      <w:pPr>
        <w:numPr>
          <w:ilvl w:val="0"/>
          <w:numId w:val="23"/>
        </w:numPr>
        <w:ind w:left="0" w:leftChars="0" w:firstLine="420" w:firstLineChars="0"/>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了解当前建筑工程领域监理人员职业道德建设存在的问题。</w:t>
      </w:r>
    </w:p>
    <w:p>
      <w:pPr>
        <w:numPr>
          <w:ilvl w:val="0"/>
          <w:numId w:val="23"/>
        </w:numPr>
        <w:ind w:left="0" w:leftChars="0" w:firstLine="420" w:firstLineChars="0"/>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掌握职业道德基本要求。</w:t>
      </w:r>
    </w:p>
    <w:p>
      <w:pPr>
        <w:keepNext w:val="0"/>
        <w:keepLines w:val="0"/>
        <w:pageBreakBefore w:val="0"/>
        <w:widowControl w:val="0"/>
        <w:numPr>
          <w:ilvl w:val="0"/>
          <w:numId w:val="25"/>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加强职业道德建设的意义。</w:t>
      </w:r>
    </w:p>
    <w:p>
      <w:pPr>
        <w:keepNext w:val="0"/>
        <w:keepLines w:val="0"/>
        <w:pageBreakBefore w:val="0"/>
        <w:widowControl w:val="0"/>
        <w:numPr>
          <w:ilvl w:val="0"/>
          <w:numId w:val="25"/>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职业道德的基本要求。</w:t>
      </w:r>
    </w:p>
    <w:p>
      <w:pPr>
        <w:keepNext w:val="0"/>
        <w:keepLines w:val="0"/>
        <w:pageBreakBefore w:val="0"/>
        <w:widowControl w:val="0"/>
        <w:numPr>
          <w:ilvl w:val="0"/>
          <w:numId w:val="25"/>
        </w:numPr>
        <w:kinsoku/>
        <w:wordWrap/>
        <w:overflowPunct/>
        <w:topLinePunct w:val="0"/>
        <w:autoSpaceDE/>
        <w:autoSpaceDN/>
        <w:bidi w:val="0"/>
        <w:adjustRightInd/>
        <w:snapToGrid/>
        <w:ind w:left="0" w:leftChars="0" w:firstLine="640" w:firstLineChars="200"/>
        <w:textAlignment w:val="auto"/>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加强监理工程师职业道德建设的基本要求。</w:t>
      </w:r>
    </w:p>
    <w:p>
      <w:pPr>
        <w:numPr>
          <w:ilvl w:val="0"/>
          <w:numId w:val="23"/>
        </w:numPr>
        <w:ind w:left="0" w:leftChars="0" w:firstLine="420" w:firstLineChars="0"/>
        <w:rPr>
          <w:rFonts w:hint="default" w:ascii="仿宋_GB2312" w:eastAsia="仿宋_GB2312"/>
          <w:b w:val="0"/>
          <w:bCs w:val="0"/>
          <w:color w:val="auto"/>
          <w:sz w:val="32"/>
          <w:szCs w:val="32"/>
          <w:highlight w:val="none"/>
          <w:lang w:val="en-US" w:eastAsia="zh-CN"/>
        </w:rPr>
      </w:pPr>
      <w:r>
        <w:rPr>
          <w:rFonts w:hint="default" w:ascii="仿宋_GB2312" w:eastAsia="仿宋_GB2312"/>
          <w:b w:val="0"/>
          <w:bCs w:val="0"/>
          <w:color w:val="auto"/>
          <w:sz w:val="32"/>
          <w:szCs w:val="32"/>
          <w:highlight w:val="none"/>
          <w:lang w:val="en-US" w:eastAsia="zh-CN"/>
        </w:rPr>
        <w:t>熟悉国家发改委等24个部门印发的《关于对公共资源交易领域严重失信主体开展联合惩戒的备忘录》的通知</w:t>
      </w:r>
      <w:r>
        <w:rPr>
          <w:rFonts w:hint="eastAsia" w:ascii="仿宋_GB2312" w:eastAsia="仿宋_GB2312"/>
          <w:b w:val="0"/>
          <w:bCs w:val="0"/>
          <w:color w:val="auto"/>
          <w:sz w:val="32"/>
          <w:szCs w:val="32"/>
          <w:highlight w:val="none"/>
          <w:lang w:val="en-US" w:eastAsia="zh-CN"/>
        </w:rPr>
        <w:t>（发改法规</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eastAsia="仿宋_GB2312"/>
          <w:b w:val="0"/>
          <w:bCs w:val="0"/>
          <w:color w:val="auto"/>
          <w:sz w:val="32"/>
          <w:szCs w:val="32"/>
          <w:highlight w:val="none"/>
          <w:lang w:val="en-US" w:eastAsia="zh-CN"/>
        </w:rPr>
        <w:t>2018</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eastAsia="仿宋_GB2312"/>
          <w:b w:val="0"/>
          <w:bCs w:val="0"/>
          <w:color w:val="auto"/>
          <w:sz w:val="32"/>
          <w:szCs w:val="32"/>
          <w:highlight w:val="none"/>
          <w:lang w:val="en-US" w:eastAsia="zh-CN"/>
        </w:rPr>
        <w:t>457号）。</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仿宋_GB2312" w:eastAsia="仿宋_GB2312"/>
          <w:b w:val="0"/>
          <w:bCs w:val="0"/>
          <w:color w:val="auto"/>
          <w:sz w:val="32"/>
          <w:szCs w:val="32"/>
          <w:highlight w:val="none"/>
          <w:lang w:val="en-US" w:eastAsia="zh-CN"/>
        </w:rPr>
      </w:pPr>
    </w:p>
    <w:p>
      <w:pPr>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tabs>
          <w:tab w:val="left" w:pos="3137"/>
        </w:tabs>
        <w:rPr>
          <w:rFonts w:ascii="仿宋" w:hAnsi="仿宋" w:eastAsia="仿宋" w:cs="仿宋"/>
          <w:color w:val="auto"/>
          <w:sz w:val="32"/>
          <w:szCs w:val="32"/>
          <w:highlight w:val="non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639C0"/>
    <w:multiLevelType w:val="singleLevel"/>
    <w:tmpl w:val="85D639C0"/>
    <w:lvl w:ilvl="0" w:tentative="0">
      <w:start w:val="1"/>
      <w:numFmt w:val="chineseCounting"/>
      <w:suff w:val="nothing"/>
      <w:lvlText w:val="（%1）"/>
      <w:lvlJc w:val="left"/>
      <w:pPr>
        <w:ind w:left="0" w:firstLine="420"/>
      </w:pPr>
      <w:rPr>
        <w:rFonts w:hint="eastAsia"/>
      </w:rPr>
    </w:lvl>
  </w:abstractNum>
  <w:abstractNum w:abstractNumId="1">
    <w:nsid w:val="8973A8A2"/>
    <w:multiLevelType w:val="singleLevel"/>
    <w:tmpl w:val="8973A8A2"/>
    <w:lvl w:ilvl="0" w:tentative="0">
      <w:start w:val="1"/>
      <w:numFmt w:val="decimal"/>
      <w:suff w:val="nothing"/>
      <w:lvlText w:val="%1．"/>
      <w:lvlJc w:val="left"/>
      <w:pPr>
        <w:ind w:left="0" w:firstLine="400"/>
      </w:pPr>
      <w:rPr>
        <w:rFonts w:hint="default"/>
      </w:rPr>
    </w:lvl>
  </w:abstractNum>
  <w:abstractNum w:abstractNumId="2">
    <w:nsid w:val="8C0D6120"/>
    <w:multiLevelType w:val="singleLevel"/>
    <w:tmpl w:val="8C0D6120"/>
    <w:lvl w:ilvl="0" w:tentative="0">
      <w:start w:val="1"/>
      <w:numFmt w:val="decimal"/>
      <w:suff w:val="nothing"/>
      <w:lvlText w:val="%1．"/>
      <w:lvlJc w:val="left"/>
      <w:pPr>
        <w:ind w:left="0" w:firstLine="400"/>
      </w:pPr>
      <w:rPr>
        <w:rFonts w:hint="default"/>
      </w:rPr>
    </w:lvl>
  </w:abstractNum>
  <w:abstractNum w:abstractNumId="3">
    <w:nsid w:val="A5A76B9E"/>
    <w:multiLevelType w:val="singleLevel"/>
    <w:tmpl w:val="A5A76B9E"/>
    <w:lvl w:ilvl="0" w:tentative="0">
      <w:start w:val="1"/>
      <w:numFmt w:val="chineseCounting"/>
      <w:suff w:val="nothing"/>
      <w:lvlText w:val="（%1）"/>
      <w:lvlJc w:val="left"/>
      <w:pPr>
        <w:ind w:left="0" w:firstLine="420"/>
      </w:pPr>
      <w:rPr>
        <w:rFonts w:hint="eastAsia"/>
      </w:rPr>
    </w:lvl>
  </w:abstractNum>
  <w:abstractNum w:abstractNumId="4">
    <w:nsid w:val="A6593A8B"/>
    <w:multiLevelType w:val="singleLevel"/>
    <w:tmpl w:val="A6593A8B"/>
    <w:lvl w:ilvl="0" w:tentative="0">
      <w:start w:val="1"/>
      <w:numFmt w:val="chineseCounting"/>
      <w:suff w:val="nothing"/>
      <w:lvlText w:val="（%1）"/>
      <w:lvlJc w:val="left"/>
      <w:pPr>
        <w:ind w:left="0" w:firstLine="420"/>
      </w:pPr>
      <w:rPr>
        <w:rFonts w:hint="eastAsia"/>
      </w:rPr>
    </w:lvl>
  </w:abstractNum>
  <w:abstractNum w:abstractNumId="5">
    <w:nsid w:val="AFE2C069"/>
    <w:multiLevelType w:val="singleLevel"/>
    <w:tmpl w:val="AFE2C069"/>
    <w:lvl w:ilvl="0" w:tentative="0">
      <w:start w:val="1"/>
      <w:numFmt w:val="decimal"/>
      <w:suff w:val="nothing"/>
      <w:lvlText w:val="%1．"/>
      <w:lvlJc w:val="left"/>
      <w:pPr>
        <w:ind w:left="0" w:firstLine="400"/>
      </w:pPr>
      <w:rPr>
        <w:rFonts w:hint="default"/>
      </w:rPr>
    </w:lvl>
  </w:abstractNum>
  <w:abstractNum w:abstractNumId="6">
    <w:nsid w:val="BBE28A39"/>
    <w:multiLevelType w:val="singleLevel"/>
    <w:tmpl w:val="BBE28A39"/>
    <w:lvl w:ilvl="0" w:tentative="0">
      <w:start w:val="1"/>
      <w:numFmt w:val="decimal"/>
      <w:suff w:val="nothing"/>
      <w:lvlText w:val="%1．"/>
      <w:lvlJc w:val="left"/>
      <w:pPr>
        <w:ind w:left="0" w:firstLine="400"/>
      </w:pPr>
      <w:rPr>
        <w:rFonts w:hint="default"/>
      </w:rPr>
    </w:lvl>
  </w:abstractNum>
  <w:abstractNum w:abstractNumId="7">
    <w:nsid w:val="BFD255BE"/>
    <w:multiLevelType w:val="singleLevel"/>
    <w:tmpl w:val="BFD255BE"/>
    <w:lvl w:ilvl="0" w:tentative="0">
      <w:start w:val="1"/>
      <w:numFmt w:val="chineseCounting"/>
      <w:suff w:val="nothing"/>
      <w:lvlText w:val="（%1）"/>
      <w:lvlJc w:val="left"/>
      <w:pPr>
        <w:ind w:left="0" w:firstLine="420"/>
      </w:pPr>
      <w:rPr>
        <w:rFonts w:hint="eastAsia"/>
      </w:rPr>
    </w:lvl>
  </w:abstractNum>
  <w:abstractNum w:abstractNumId="8">
    <w:nsid w:val="C0898CD9"/>
    <w:multiLevelType w:val="singleLevel"/>
    <w:tmpl w:val="C0898CD9"/>
    <w:lvl w:ilvl="0" w:tentative="0">
      <w:start w:val="1"/>
      <w:numFmt w:val="chineseCounting"/>
      <w:suff w:val="nothing"/>
      <w:lvlText w:val="（%1）"/>
      <w:lvlJc w:val="left"/>
      <w:pPr>
        <w:ind w:left="0" w:firstLine="420"/>
      </w:pPr>
      <w:rPr>
        <w:rFonts w:hint="eastAsia"/>
      </w:rPr>
    </w:lvl>
  </w:abstractNum>
  <w:abstractNum w:abstractNumId="9">
    <w:nsid w:val="D116C5C3"/>
    <w:multiLevelType w:val="singleLevel"/>
    <w:tmpl w:val="D116C5C3"/>
    <w:lvl w:ilvl="0" w:tentative="0">
      <w:start w:val="1"/>
      <w:numFmt w:val="decimal"/>
      <w:suff w:val="nothing"/>
      <w:lvlText w:val="%1．"/>
      <w:lvlJc w:val="left"/>
      <w:pPr>
        <w:ind w:left="0" w:firstLine="400"/>
      </w:pPr>
      <w:rPr>
        <w:rFonts w:hint="default"/>
      </w:rPr>
    </w:lvl>
  </w:abstractNum>
  <w:abstractNum w:abstractNumId="10">
    <w:nsid w:val="DFADF3D6"/>
    <w:multiLevelType w:val="singleLevel"/>
    <w:tmpl w:val="DFADF3D6"/>
    <w:lvl w:ilvl="0" w:tentative="0">
      <w:start w:val="1"/>
      <w:numFmt w:val="chineseCounting"/>
      <w:suff w:val="nothing"/>
      <w:lvlText w:val="%1、"/>
      <w:lvlJc w:val="left"/>
      <w:rPr>
        <w:rFonts w:hint="eastAsia"/>
      </w:rPr>
    </w:lvl>
  </w:abstractNum>
  <w:abstractNum w:abstractNumId="11">
    <w:nsid w:val="F186E3D4"/>
    <w:multiLevelType w:val="singleLevel"/>
    <w:tmpl w:val="F186E3D4"/>
    <w:lvl w:ilvl="0" w:tentative="0">
      <w:start w:val="1"/>
      <w:numFmt w:val="decimal"/>
      <w:suff w:val="nothing"/>
      <w:lvlText w:val="%1．"/>
      <w:lvlJc w:val="left"/>
      <w:pPr>
        <w:ind w:left="0" w:firstLine="400"/>
      </w:pPr>
      <w:rPr>
        <w:rFonts w:hint="default"/>
      </w:rPr>
    </w:lvl>
  </w:abstractNum>
  <w:abstractNum w:abstractNumId="12">
    <w:nsid w:val="00D15AFF"/>
    <w:multiLevelType w:val="singleLevel"/>
    <w:tmpl w:val="00D15AFF"/>
    <w:lvl w:ilvl="0" w:tentative="0">
      <w:start w:val="1"/>
      <w:numFmt w:val="decimal"/>
      <w:suff w:val="nothing"/>
      <w:lvlText w:val="%1．"/>
      <w:lvlJc w:val="left"/>
      <w:pPr>
        <w:ind w:left="0" w:firstLine="400"/>
      </w:pPr>
      <w:rPr>
        <w:rFonts w:hint="default"/>
      </w:rPr>
    </w:lvl>
  </w:abstractNum>
  <w:abstractNum w:abstractNumId="13">
    <w:nsid w:val="0B862764"/>
    <w:multiLevelType w:val="singleLevel"/>
    <w:tmpl w:val="0B862764"/>
    <w:lvl w:ilvl="0" w:tentative="0">
      <w:start w:val="1"/>
      <w:numFmt w:val="decimal"/>
      <w:suff w:val="nothing"/>
      <w:lvlText w:val="%1．"/>
      <w:lvlJc w:val="left"/>
      <w:pPr>
        <w:ind w:left="0" w:firstLine="400"/>
      </w:pPr>
      <w:rPr>
        <w:rFonts w:hint="default"/>
      </w:rPr>
    </w:lvl>
  </w:abstractNum>
  <w:abstractNum w:abstractNumId="14">
    <w:nsid w:val="0C21119F"/>
    <w:multiLevelType w:val="singleLevel"/>
    <w:tmpl w:val="0C21119F"/>
    <w:lvl w:ilvl="0" w:tentative="0">
      <w:start w:val="1"/>
      <w:numFmt w:val="chineseCounting"/>
      <w:suff w:val="nothing"/>
      <w:lvlText w:val="（%1）"/>
      <w:lvlJc w:val="left"/>
      <w:pPr>
        <w:ind w:left="0" w:firstLine="420"/>
      </w:pPr>
      <w:rPr>
        <w:rFonts w:hint="eastAsia"/>
      </w:rPr>
    </w:lvl>
  </w:abstractNum>
  <w:abstractNum w:abstractNumId="15">
    <w:nsid w:val="10C99CEF"/>
    <w:multiLevelType w:val="singleLevel"/>
    <w:tmpl w:val="10C99CEF"/>
    <w:lvl w:ilvl="0" w:tentative="0">
      <w:start w:val="1"/>
      <w:numFmt w:val="chineseCounting"/>
      <w:suff w:val="nothing"/>
      <w:lvlText w:val="（%1）"/>
      <w:lvlJc w:val="left"/>
      <w:pPr>
        <w:ind w:left="0" w:firstLine="420"/>
      </w:pPr>
      <w:rPr>
        <w:rFonts w:hint="eastAsia"/>
      </w:rPr>
    </w:lvl>
  </w:abstractNum>
  <w:abstractNum w:abstractNumId="16">
    <w:nsid w:val="2219FB31"/>
    <w:multiLevelType w:val="singleLevel"/>
    <w:tmpl w:val="2219FB31"/>
    <w:lvl w:ilvl="0" w:tentative="0">
      <w:start w:val="1"/>
      <w:numFmt w:val="chineseCounting"/>
      <w:suff w:val="nothing"/>
      <w:lvlText w:val="（%1）"/>
      <w:lvlJc w:val="left"/>
      <w:pPr>
        <w:ind w:left="0" w:firstLine="420"/>
      </w:pPr>
      <w:rPr>
        <w:rFonts w:hint="eastAsia"/>
      </w:rPr>
    </w:lvl>
  </w:abstractNum>
  <w:abstractNum w:abstractNumId="17">
    <w:nsid w:val="27AC82B7"/>
    <w:multiLevelType w:val="singleLevel"/>
    <w:tmpl w:val="27AC82B7"/>
    <w:lvl w:ilvl="0" w:tentative="0">
      <w:start w:val="1"/>
      <w:numFmt w:val="chineseCounting"/>
      <w:suff w:val="nothing"/>
      <w:lvlText w:val="（%1）"/>
      <w:lvlJc w:val="left"/>
      <w:pPr>
        <w:ind w:left="0" w:firstLine="420"/>
      </w:pPr>
      <w:rPr>
        <w:rFonts w:hint="eastAsia"/>
      </w:rPr>
    </w:lvl>
  </w:abstractNum>
  <w:abstractNum w:abstractNumId="18">
    <w:nsid w:val="2A6F6BCA"/>
    <w:multiLevelType w:val="singleLevel"/>
    <w:tmpl w:val="2A6F6BCA"/>
    <w:lvl w:ilvl="0" w:tentative="0">
      <w:start w:val="1"/>
      <w:numFmt w:val="decimal"/>
      <w:suff w:val="nothing"/>
      <w:lvlText w:val="%1．"/>
      <w:lvlJc w:val="left"/>
      <w:pPr>
        <w:ind w:left="0" w:firstLine="400"/>
      </w:pPr>
      <w:rPr>
        <w:rFonts w:hint="default"/>
      </w:rPr>
    </w:lvl>
  </w:abstractNum>
  <w:abstractNum w:abstractNumId="19">
    <w:nsid w:val="30B13948"/>
    <w:multiLevelType w:val="singleLevel"/>
    <w:tmpl w:val="30B13948"/>
    <w:lvl w:ilvl="0" w:tentative="0">
      <w:start w:val="1"/>
      <w:numFmt w:val="decimal"/>
      <w:suff w:val="nothing"/>
      <w:lvlText w:val="%1．"/>
      <w:lvlJc w:val="left"/>
      <w:pPr>
        <w:ind w:left="0" w:firstLine="400"/>
      </w:pPr>
      <w:rPr>
        <w:rFonts w:hint="default"/>
      </w:rPr>
    </w:lvl>
  </w:abstractNum>
  <w:abstractNum w:abstractNumId="20">
    <w:nsid w:val="3876649F"/>
    <w:multiLevelType w:val="singleLevel"/>
    <w:tmpl w:val="3876649F"/>
    <w:lvl w:ilvl="0" w:tentative="0">
      <w:start w:val="1"/>
      <w:numFmt w:val="decimal"/>
      <w:suff w:val="nothing"/>
      <w:lvlText w:val="%1．"/>
      <w:lvlJc w:val="left"/>
      <w:pPr>
        <w:ind w:left="0" w:firstLine="400"/>
      </w:pPr>
      <w:rPr>
        <w:rFonts w:hint="default"/>
      </w:rPr>
    </w:lvl>
  </w:abstractNum>
  <w:abstractNum w:abstractNumId="21">
    <w:nsid w:val="43518E5C"/>
    <w:multiLevelType w:val="singleLevel"/>
    <w:tmpl w:val="43518E5C"/>
    <w:lvl w:ilvl="0" w:tentative="0">
      <w:start w:val="1"/>
      <w:numFmt w:val="decimal"/>
      <w:suff w:val="nothing"/>
      <w:lvlText w:val="%1．"/>
      <w:lvlJc w:val="left"/>
      <w:pPr>
        <w:ind w:left="0" w:firstLine="400"/>
      </w:pPr>
      <w:rPr>
        <w:rFonts w:hint="default"/>
      </w:rPr>
    </w:lvl>
  </w:abstractNum>
  <w:abstractNum w:abstractNumId="22">
    <w:nsid w:val="7381FA71"/>
    <w:multiLevelType w:val="singleLevel"/>
    <w:tmpl w:val="7381FA71"/>
    <w:lvl w:ilvl="0" w:tentative="0">
      <w:start w:val="1"/>
      <w:numFmt w:val="decimal"/>
      <w:suff w:val="nothing"/>
      <w:lvlText w:val="%1．"/>
      <w:lvlJc w:val="left"/>
      <w:pPr>
        <w:ind w:left="0" w:firstLine="400"/>
      </w:pPr>
      <w:rPr>
        <w:rFonts w:hint="default"/>
      </w:rPr>
    </w:lvl>
  </w:abstractNum>
  <w:abstractNum w:abstractNumId="23">
    <w:nsid w:val="74D436E6"/>
    <w:multiLevelType w:val="singleLevel"/>
    <w:tmpl w:val="74D436E6"/>
    <w:lvl w:ilvl="0" w:tentative="0">
      <w:start w:val="1"/>
      <w:numFmt w:val="chineseCounting"/>
      <w:suff w:val="nothing"/>
      <w:lvlText w:val="（%1）"/>
      <w:lvlJc w:val="left"/>
      <w:pPr>
        <w:ind w:left="0" w:firstLine="420"/>
      </w:pPr>
      <w:rPr>
        <w:rFonts w:hint="eastAsia"/>
      </w:rPr>
    </w:lvl>
  </w:abstractNum>
  <w:abstractNum w:abstractNumId="24">
    <w:nsid w:val="79EA9227"/>
    <w:multiLevelType w:val="singleLevel"/>
    <w:tmpl w:val="79EA9227"/>
    <w:lvl w:ilvl="0" w:tentative="0">
      <w:start w:val="1"/>
      <w:numFmt w:val="chineseCounting"/>
      <w:suff w:val="nothing"/>
      <w:lvlText w:val="（%1）"/>
      <w:lvlJc w:val="left"/>
      <w:pPr>
        <w:ind w:left="0" w:firstLine="420"/>
      </w:pPr>
      <w:rPr>
        <w:rFonts w:hint="eastAsia"/>
      </w:rPr>
    </w:lvl>
  </w:abstractNum>
  <w:num w:numId="1">
    <w:abstractNumId w:val="10"/>
  </w:num>
  <w:num w:numId="2">
    <w:abstractNumId w:val="23"/>
  </w:num>
  <w:num w:numId="3">
    <w:abstractNumId w:val="3"/>
  </w:num>
  <w:num w:numId="4">
    <w:abstractNumId w:val="18"/>
  </w:num>
  <w:num w:numId="5">
    <w:abstractNumId w:val="20"/>
  </w:num>
  <w:num w:numId="6">
    <w:abstractNumId w:val="11"/>
  </w:num>
  <w:num w:numId="7">
    <w:abstractNumId w:val="7"/>
  </w:num>
  <w:num w:numId="8">
    <w:abstractNumId w:val="17"/>
  </w:num>
  <w:num w:numId="9">
    <w:abstractNumId w:val="8"/>
  </w:num>
  <w:num w:numId="10">
    <w:abstractNumId w:val="0"/>
  </w:num>
  <w:num w:numId="11">
    <w:abstractNumId w:val="4"/>
  </w:num>
  <w:num w:numId="12">
    <w:abstractNumId w:val="12"/>
  </w:num>
  <w:num w:numId="13">
    <w:abstractNumId w:val="2"/>
  </w:num>
  <w:num w:numId="14">
    <w:abstractNumId w:val="1"/>
  </w:num>
  <w:num w:numId="15">
    <w:abstractNumId w:val="24"/>
  </w:num>
  <w:num w:numId="16">
    <w:abstractNumId w:val="14"/>
  </w:num>
  <w:num w:numId="17">
    <w:abstractNumId w:val="15"/>
  </w:num>
  <w:num w:numId="18">
    <w:abstractNumId w:val="22"/>
  </w:num>
  <w:num w:numId="19">
    <w:abstractNumId w:val="21"/>
  </w:num>
  <w:num w:numId="20">
    <w:abstractNumId w:val="13"/>
  </w:num>
  <w:num w:numId="21">
    <w:abstractNumId w:val="9"/>
  </w:num>
  <w:num w:numId="22">
    <w:abstractNumId w:val="19"/>
  </w:num>
  <w:num w:numId="23">
    <w:abstractNumId w:val="16"/>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83"/>
    <w:rsid w:val="000355FB"/>
    <w:rsid w:val="000561E2"/>
    <w:rsid w:val="000B44D7"/>
    <w:rsid w:val="001E6613"/>
    <w:rsid w:val="00204A5C"/>
    <w:rsid w:val="00300B3C"/>
    <w:rsid w:val="004336FF"/>
    <w:rsid w:val="00511BC0"/>
    <w:rsid w:val="00565C1A"/>
    <w:rsid w:val="00621322"/>
    <w:rsid w:val="00650D8D"/>
    <w:rsid w:val="006A6ED9"/>
    <w:rsid w:val="006C68F9"/>
    <w:rsid w:val="007F08A6"/>
    <w:rsid w:val="00923D83"/>
    <w:rsid w:val="009D0479"/>
    <w:rsid w:val="00B558AD"/>
    <w:rsid w:val="00BB273E"/>
    <w:rsid w:val="00C22C8F"/>
    <w:rsid w:val="00D25D01"/>
    <w:rsid w:val="00E7232D"/>
    <w:rsid w:val="00ED2746"/>
    <w:rsid w:val="012A3770"/>
    <w:rsid w:val="02940386"/>
    <w:rsid w:val="03444AFE"/>
    <w:rsid w:val="058620B0"/>
    <w:rsid w:val="05AE4968"/>
    <w:rsid w:val="06F46B87"/>
    <w:rsid w:val="080A4E86"/>
    <w:rsid w:val="08BC06C4"/>
    <w:rsid w:val="09430585"/>
    <w:rsid w:val="0A2936E6"/>
    <w:rsid w:val="0D0D0459"/>
    <w:rsid w:val="0D7C300E"/>
    <w:rsid w:val="0DE73837"/>
    <w:rsid w:val="0E5C07A2"/>
    <w:rsid w:val="11052F7E"/>
    <w:rsid w:val="119F1915"/>
    <w:rsid w:val="11CF625B"/>
    <w:rsid w:val="12092EF5"/>
    <w:rsid w:val="12236EE9"/>
    <w:rsid w:val="12E86E09"/>
    <w:rsid w:val="15A25E94"/>
    <w:rsid w:val="17AA4652"/>
    <w:rsid w:val="19A80703"/>
    <w:rsid w:val="1B210467"/>
    <w:rsid w:val="1B4168C8"/>
    <w:rsid w:val="1DA26291"/>
    <w:rsid w:val="1E7E7EC0"/>
    <w:rsid w:val="1EBB4601"/>
    <w:rsid w:val="200C1CCE"/>
    <w:rsid w:val="21565B01"/>
    <w:rsid w:val="22563E56"/>
    <w:rsid w:val="227B5191"/>
    <w:rsid w:val="242748F2"/>
    <w:rsid w:val="247775A8"/>
    <w:rsid w:val="27B73218"/>
    <w:rsid w:val="282A6501"/>
    <w:rsid w:val="28CD741C"/>
    <w:rsid w:val="29004881"/>
    <w:rsid w:val="29E146BC"/>
    <w:rsid w:val="2AC41B4B"/>
    <w:rsid w:val="2BBD2C48"/>
    <w:rsid w:val="2BC16510"/>
    <w:rsid w:val="2C600FB5"/>
    <w:rsid w:val="2CC36D24"/>
    <w:rsid w:val="2FC60B18"/>
    <w:rsid w:val="31181603"/>
    <w:rsid w:val="31683E23"/>
    <w:rsid w:val="32DF4372"/>
    <w:rsid w:val="33B112EB"/>
    <w:rsid w:val="34E465FF"/>
    <w:rsid w:val="35165978"/>
    <w:rsid w:val="362456B1"/>
    <w:rsid w:val="37194B75"/>
    <w:rsid w:val="37DF17D0"/>
    <w:rsid w:val="37EE0CB0"/>
    <w:rsid w:val="38461E39"/>
    <w:rsid w:val="38A46545"/>
    <w:rsid w:val="38B230FB"/>
    <w:rsid w:val="3A5719EA"/>
    <w:rsid w:val="3B23585B"/>
    <w:rsid w:val="3BC203C0"/>
    <w:rsid w:val="3D013F18"/>
    <w:rsid w:val="3D0C21BA"/>
    <w:rsid w:val="3DAD668D"/>
    <w:rsid w:val="3EBC2EAE"/>
    <w:rsid w:val="3F3543A3"/>
    <w:rsid w:val="40030968"/>
    <w:rsid w:val="40EE2A42"/>
    <w:rsid w:val="41CF527C"/>
    <w:rsid w:val="42031718"/>
    <w:rsid w:val="43471185"/>
    <w:rsid w:val="444A6285"/>
    <w:rsid w:val="444C1584"/>
    <w:rsid w:val="458E4C65"/>
    <w:rsid w:val="466C36C5"/>
    <w:rsid w:val="47432602"/>
    <w:rsid w:val="47A93E22"/>
    <w:rsid w:val="485B4ECD"/>
    <w:rsid w:val="48E32D48"/>
    <w:rsid w:val="49323FAD"/>
    <w:rsid w:val="49E92FA3"/>
    <w:rsid w:val="4A7C1AD6"/>
    <w:rsid w:val="4ABD4180"/>
    <w:rsid w:val="4BFC722A"/>
    <w:rsid w:val="4D4A7C5F"/>
    <w:rsid w:val="4F237CA2"/>
    <w:rsid w:val="53306B10"/>
    <w:rsid w:val="53811E12"/>
    <w:rsid w:val="551805C8"/>
    <w:rsid w:val="55994FBA"/>
    <w:rsid w:val="58711FA0"/>
    <w:rsid w:val="59521BB9"/>
    <w:rsid w:val="5A0B7567"/>
    <w:rsid w:val="5A77193A"/>
    <w:rsid w:val="5B40692E"/>
    <w:rsid w:val="5C446324"/>
    <w:rsid w:val="5CA2651A"/>
    <w:rsid w:val="5DB523A9"/>
    <w:rsid w:val="5DF976AA"/>
    <w:rsid w:val="60CE60EA"/>
    <w:rsid w:val="64B95F9A"/>
    <w:rsid w:val="65475C9A"/>
    <w:rsid w:val="669D05A1"/>
    <w:rsid w:val="68DE233B"/>
    <w:rsid w:val="6A232277"/>
    <w:rsid w:val="6A9566B9"/>
    <w:rsid w:val="6DB87183"/>
    <w:rsid w:val="6E297230"/>
    <w:rsid w:val="6F8A4D50"/>
    <w:rsid w:val="6FB54B74"/>
    <w:rsid w:val="72BB015E"/>
    <w:rsid w:val="731A3072"/>
    <w:rsid w:val="76275DA7"/>
    <w:rsid w:val="78800F35"/>
    <w:rsid w:val="79A96737"/>
    <w:rsid w:val="7A9B766A"/>
    <w:rsid w:val="7BC05DBA"/>
    <w:rsid w:val="7DCD7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WPSOffice手动目录 1"/>
    <w:qFormat/>
    <w:uiPriority w:val="0"/>
    <w:pPr>
      <w:ind w:leftChars="0"/>
    </w:pPr>
    <w:rPr>
      <w:rFonts w:ascii="Calibri" w:hAnsi="Calibri" w:eastAsia="宋体" w:cs="Times New Roman"/>
      <w:sz w:val="20"/>
      <w:szCs w:val="20"/>
    </w:rPr>
  </w:style>
  <w:style w:type="paragraph" w:customStyle="1" w:styleId="10">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0e73989-e460-4e21-81c7-810e53cf0a36}"/>
        <w:style w:val=""/>
        <w:category>
          <w:name w:val="常规"/>
          <w:gallery w:val="placeholder"/>
        </w:category>
        <w:types>
          <w:type w:val="bbPlcHdr"/>
        </w:types>
        <w:behaviors>
          <w:behavior w:val="content"/>
        </w:behaviors>
        <w:description w:val=""/>
        <w:guid w:val="{10e73989-e460-4e21-81c7-810e53cf0a36}"/>
      </w:docPartPr>
      <w:docPartBody>
        <w:p>
          <w:r>
            <w:rPr>
              <w:color w:val="808080"/>
            </w:rPr>
            <w:t>单击此处输入文字。</w:t>
          </w:r>
        </w:p>
      </w:docPartBody>
    </w:docPart>
    <w:docPart>
      <w:docPartPr>
        <w:name w:val="{e7a88866-010a-458f-b943-40fd7b984526}"/>
        <w:style w:val=""/>
        <w:category>
          <w:name w:val="常规"/>
          <w:gallery w:val="placeholder"/>
        </w:category>
        <w:types>
          <w:type w:val="bbPlcHdr"/>
        </w:types>
        <w:behaviors>
          <w:behavior w:val="content"/>
        </w:behaviors>
        <w:description w:val=""/>
        <w:guid w:val="{e7a88866-010a-458f-b943-40fd7b984526}"/>
      </w:docPartPr>
      <w:docPartBody>
        <w:p>
          <w:r>
            <w:rPr>
              <w:color w:val="808080"/>
            </w:rPr>
            <w:t>单击此处输入文字。</w:t>
          </w:r>
        </w:p>
      </w:docPartBody>
    </w:docPart>
    <w:docPart>
      <w:docPartPr>
        <w:name w:val="{ff98ada5-0887-42d4-8a4f-db72af98e184}"/>
        <w:style w:val=""/>
        <w:category>
          <w:name w:val="常规"/>
          <w:gallery w:val="placeholder"/>
        </w:category>
        <w:types>
          <w:type w:val="bbPlcHdr"/>
        </w:types>
        <w:behaviors>
          <w:behavior w:val="content"/>
        </w:behaviors>
        <w:description w:val=""/>
        <w:guid w:val="{ff98ada5-0887-42d4-8a4f-db72af98e184}"/>
      </w:docPartPr>
      <w:docPartBody>
        <w:p>
          <w:r>
            <w:rPr>
              <w:color w:val="808080"/>
            </w:rPr>
            <w:t>单击此处输入文字。</w:t>
          </w:r>
        </w:p>
      </w:docPartBody>
    </w:docPart>
    <w:docPart>
      <w:docPartPr>
        <w:name w:val="{7163fd78-7eb7-4790-8d0f-d3a114eab510}"/>
        <w:style w:val=""/>
        <w:category>
          <w:name w:val="常规"/>
          <w:gallery w:val="placeholder"/>
        </w:category>
        <w:types>
          <w:type w:val="bbPlcHdr"/>
        </w:types>
        <w:behaviors>
          <w:behavior w:val="content"/>
        </w:behaviors>
        <w:description w:val=""/>
        <w:guid w:val="{7163fd78-7eb7-4790-8d0f-d3a114eab510}"/>
      </w:docPartPr>
      <w:docPartBody>
        <w:p>
          <w:r>
            <w:rPr>
              <w:color w:val="808080"/>
            </w:rPr>
            <w:t>单击此处输入文字。</w:t>
          </w:r>
        </w:p>
      </w:docPartBody>
    </w:docPart>
    <w:docPart>
      <w:docPartPr>
        <w:name w:val="{5763e6be-abf2-4c0d-8269-2a4f5237cac1}"/>
        <w:style w:val=""/>
        <w:category>
          <w:name w:val="常规"/>
          <w:gallery w:val="placeholder"/>
        </w:category>
        <w:types>
          <w:type w:val="bbPlcHdr"/>
        </w:types>
        <w:behaviors>
          <w:behavior w:val="content"/>
        </w:behaviors>
        <w:description w:val=""/>
        <w:guid w:val="{5763e6be-abf2-4c0d-8269-2a4f5237cac1}"/>
      </w:docPartPr>
      <w:docPartBody>
        <w:p>
          <w:r>
            <w:rPr>
              <w:color w:val="808080"/>
            </w:rPr>
            <w:t>单击此处输入文字。</w:t>
          </w:r>
        </w:p>
      </w:docPartBody>
    </w:docPart>
    <w:docPart>
      <w:docPartPr>
        <w:name w:val="{37a3fe98-66ba-46f1-a7b9-e2cece40a32d}"/>
        <w:style w:val=""/>
        <w:category>
          <w:name w:val="常规"/>
          <w:gallery w:val="placeholder"/>
        </w:category>
        <w:types>
          <w:type w:val="bbPlcHdr"/>
        </w:types>
        <w:behaviors>
          <w:behavior w:val="content"/>
        </w:behaviors>
        <w:description w:val=""/>
        <w:guid w:val="{37a3fe98-66ba-46f1-a7b9-e2cece40a32d}"/>
      </w:docPartPr>
      <w:docPartBody>
        <w:p>
          <w:r>
            <w:rPr>
              <w:color w:val="808080"/>
            </w:rPr>
            <w:t>单击此处输入文字。</w:t>
          </w:r>
        </w:p>
      </w:docPartBody>
    </w:docPart>
    <w:docPart>
      <w:docPartPr>
        <w:name w:val="{ec1deb99-0f48-429b-ba73-85abfda8be0f}"/>
        <w:style w:val=""/>
        <w:category>
          <w:name w:val="常规"/>
          <w:gallery w:val="placeholder"/>
        </w:category>
        <w:types>
          <w:type w:val="bbPlcHdr"/>
        </w:types>
        <w:behaviors>
          <w:behavior w:val="content"/>
        </w:behaviors>
        <w:description w:val=""/>
        <w:guid w:val="{ec1deb99-0f48-429b-ba73-85abfda8be0f}"/>
      </w:docPartPr>
      <w:docPartBody>
        <w:p>
          <w:r>
            <w:rPr>
              <w:color w:val="808080"/>
            </w:rPr>
            <w:t>单击此处输入文字。</w:t>
          </w:r>
        </w:p>
      </w:docPartBody>
    </w:docPart>
    <w:docPart>
      <w:docPartPr>
        <w:name w:val="{c26aaa92-5f58-442c-9942-466518d73ec4}"/>
        <w:style w:val=""/>
        <w:category>
          <w:name w:val="常规"/>
          <w:gallery w:val="placeholder"/>
        </w:category>
        <w:types>
          <w:type w:val="bbPlcHdr"/>
        </w:types>
        <w:behaviors>
          <w:behavior w:val="content"/>
        </w:behaviors>
        <w:description w:val=""/>
        <w:guid w:val="{c26aaa92-5f58-442c-9942-466518d73ec4}"/>
      </w:docPartPr>
      <w:docPartBody>
        <w:p>
          <w:r>
            <w:rPr>
              <w:color w:val="808080"/>
            </w:rPr>
            <w:t>单击此处输入文字。</w:t>
          </w:r>
        </w:p>
      </w:docPartBody>
    </w:docPart>
    <w:docPart>
      <w:docPartPr>
        <w:name w:val="{14e964f9-670a-485c-94e6-d2c67dc5f22e}"/>
        <w:style w:val=""/>
        <w:category>
          <w:name w:val="常规"/>
          <w:gallery w:val="placeholder"/>
        </w:category>
        <w:types>
          <w:type w:val="bbPlcHdr"/>
        </w:types>
        <w:behaviors>
          <w:behavior w:val="content"/>
        </w:behaviors>
        <w:description w:val=""/>
        <w:guid w:val="{14e964f9-670a-485c-94e6-d2c67dc5f22e}"/>
      </w:docPartPr>
      <w:docPartBody>
        <w:p>
          <w:r>
            <w:rPr>
              <w:color w:val="808080"/>
            </w:rPr>
            <w:t>单击此处输入文字。</w:t>
          </w:r>
        </w:p>
      </w:docPartBody>
    </w:docPart>
    <w:docPart>
      <w:docPartPr>
        <w:name w:val="{30014f84-aaf1-4542-8327-45647adfe4e8}"/>
        <w:style w:val=""/>
        <w:category>
          <w:name w:val="常规"/>
          <w:gallery w:val="placeholder"/>
        </w:category>
        <w:types>
          <w:type w:val="bbPlcHdr"/>
        </w:types>
        <w:behaviors>
          <w:behavior w:val="content"/>
        </w:behaviors>
        <w:description w:val=""/>
        <w:guid w:val="{30014f84-aaf1-4542-8327-45647adfe4e8}"/>
      </w:docPartPr>
      <w:docPartBody>
        <w:p>
          <w:r>
            <w:rPr>
              <w:color w:val="808080"/>
            </w:rPr>
            <w:t>单击此处输入文字。</w:t>
          </w:r>
        </w:p>
      </w:docPartBody>
    </w:docPart>
    <w:docPart>
      <w:docPartPr>
        <w:name w:val="{f67be69c-0822-44a9-91c5-42dfdec575bc}"/>
        <w:style w:val=""/>
        <w:category>
          <w:name w:val="常规"/>
          <w:gallery w:val="placeholder"/>
        </w:category>
        <w:types>
          <w:type w:val="bbPlcHdr"/>
        </w:types>
        <w:behaviors>
          <w:behavior w:val="content"/>
        </w:behaviors>
        <w:description w:val=""/>
        <w:guid w:val="{f67be69c-0822-44a9-91c5-42dfdec575bc}"/>
      </w:docPartPr>
      <w:docPartBody>
        <w:p>
          <w:r>
            <w:rPr>
              <w:color w:val="808080"/>
            </w:rPr>
            <w:t>单击此处输入文字。</w:t>
          </w:r>
        </w:p>
      </w:docPartBody>
    </w:docPart>
    <w:docPart>
      <w:docPartPr>
        <w:name w:val="{8a2bea9f-8a13-4c62-a71c-4fd83d4a511f}"/>
        <w:style w:val=""/>
        <w:category>
          <w:name w:val="常规"/>
          <w:gallery w:val="placeholder"/>
        </w:category>
        <w:types>
          <w:type w:val="bbPlcHdr"/>
        </w:types>
        <w:behaviors>
          <w:behavior w:val="content"/>
        </w:behaviors>
        <w:description w:val=""/>
        <w:guid w:val="{8a2bea9f-8a13-4c62-a71c-4fd83d4a511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504</Words>
  <Characters>2875</Characters>
  <Lines>23</Lines>
  <Paragraphs>6</Paragraphs>
  <TotalTime>34</TotalTime>
  <ScaleCrop>false</ScaleCrop>
  <LinksUpToDate>false</LinksUpToDate>
  <CharactersWithSpaces>3373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2019-06-11T02:20:00Z</dcterms:created>
  <dc:creator>Win10</dc:creator>
  <cp:lastModifiedBy>奔跑的云</cp:lastModifiedBy>
  <cp:lastPrinted>2019-07-09T07:26:26Z</cp:lastPrinted>
  <dcterms:modified xsi:type="dcterms:W3CDTF">2019-07-09T07:57:08Z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