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网上报名的流程</w:t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 xml:space="preserve">    一、报名系统登录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 xml:space="preserve">    二、培训报名流程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 xml:space="preserve">    三、报名提示情况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i w:val="0"/>
          <w:caps w:val="0"/>
          <w:color w:val="FF0000"/>
          <w:spacing w:val="0"/>
          <w:sz w:val="28"/>
          <w:szCs w:val="28"/>
          <w:shd w:val="clear" w:color="auto" w:fill="auto"/>
          <w:lang w:eastAsia="zh-CN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 xml:space="preserve">         1、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FF0000"/>
          <w:spacing w:val="0"/>
          <w:sz w:val="28"/>
          <w:szCs w:val="28"/>
          <w:shd w:val="clear" w:color="auto" w:fill="auto"/>
        </w:rPr>
        <w:t>当前人员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FF0000"/>
          <w:spacing w:val="0"/>
          <w:sz w:val="28"/>
          <w:szCs w:val="28"/>
          <w:shd w:val="clear" w:color="auto" w:fill="auto"/>
          <w:lang w:eastAsia="zh-CN"/>
        </w:rPr>
        <w:t>未注册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 xml:space="preserve">         2、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FF0000"/>
          <w:spacing w:val="0"/>
          <w:sz w:val="28"/>
          <w:szCs w:val="28"/>
          <w:shd w:val="clear" w:fill="FFFFFF"/>
        </w:rPr>
        <w:t>当前人员不属于本单位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 xml:space="preserve">    四、查看报名情况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 xml:space="preserve">    五、培训期次选择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 xml:space="preserve">    六、登记表及准考证打印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一、报名系统登录</w:t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贵州省水利工程协会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网站首页（http://www.gzwea.com）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,在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网站首页点击“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网上报名系统”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3816985"/>
            <wp:effectExtent l="0" t="0" r="5715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2、选择相应的报名类别，详细阅读报名通知，点击“报名入口”。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1135" cy="2195195"/>
            <wp:effectExtent l="0" t="0" r="5715" b="1460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left="0" w:right="0" w:firstLine="480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二、培训流程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left="0" w:right="0" w:firstLine="48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1、已注册成为我协会团体会员的用户，请按照“单位会员登录”提示输入用户名、密码、验证码并登录，未注册用户请先注册，点击“注册”按钮。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2405" cy="2782570"/>
            <wp:effectExtent l="0" t="0" r="4445" b="17780"/>
            <wp:docPr id="4" name="图片 4" descr="QQ截图2017050814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1705081417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2、登录系统后点击“相关培训报名”，选择相应的报名类别。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3675" cy="2535555"/>
            <wp:effectExtent l="0" t="0" r="3175" b="1714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3、输入报名人员身份证号，点击“确定搜索”，查询到报名人员信息，点击“确定参加”，并逐一添加单位需报名人员。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4150" cy="2425065"/>
            <wp:effectExtent l="0" t="0" r="12700" b="1333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</w:t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三、报名提示情况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FF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color="auto" w:fill="auto"/>
        </w:rPr>
        <w:t>当前人员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color="auto" w:fill="auto"/>
          <w:lang w:eastAsia="zh-CN"/>
        </w:rPr>
        <w:t>未注册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输入报名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人员身份证号，点击“确定搜索”，如提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示“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当前人员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未注册”，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表示当前需报名人员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未在我协会会员系统注册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信息，“点击跳转”按钮。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1135" cy="2275205"/>
            <wp:effectExtent l="0" t="0" r="5715" b="1079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完整填写个人基本信息后点击“确定添加”。在“所属个人会员列表”查看添加人员信息。并点击“相关培训报名”，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参照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“二、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培训报名流程”进行人员培训报名。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8595" cy="2312670"/>
            <wp:effectExtent l="0" t="0" r="8255" b="11430"/>
            <wp:docPr id="30" name="图片 30" descr="QQ截图2017050909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QQ截图201705090918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2405" cy="1965325"/>
            <wp:effectExtent l="0" t="0" r="4445" b="15875"/>
            <wp:docPr id="35" name="图片 35" descr="QQ截图2017050516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QQ截图201705051627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当前人员不属于本单位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 xml:space="preserve">    输入报名人员身份证号，点击“确定搜索”，如提示“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当前人员不属于本单位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”，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表示当前需报名人员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人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已在我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协会会员系统注册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信息，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但并未登记到本单位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61610" cy="2452370"/>
            <wp:effectExtent l="0" t="0" r="15240" b="508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 xml:space="preserve">    退出当前页面（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点击“安全退出”）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，登录个人会员系统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按照“个人登录”提示，输入用户名、密码、验证码登录会员管理系统。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3675" cy="2633345"/>
            <wp:effectExtent l="0" t="0" r="3175" b="14605"/>
            <wp:docPr id="40" name="图片 40" descr="QQ截图201705081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QQ截图201705081418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点击“完善基本信息” ，选择“转入所属单位”输入需转入单位的统一信用代码，点击“查找”，在查找单位点击“加入单位”。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2880" cy="1512570"/>
            <wp:effectExtent l="0" t="0" r="13970" b="11430"/>
            <wp:docPr id="42" name="图片 42" descr="QQ截图2017051715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QQ截图201705171533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6055" cy="1143635"/>
            <wp:effectExtent l="0" t="0" r="10795" b="18415"/>
            <wp:docPr id="43" name="图片 43" descr="QQ截图20170517153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QQ截图201705171535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 xml:space="preserve">   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返回会员</w:t>
      </w: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管理系统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（点击“安全退出”）</w:t>
      </w: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，按照“单位会员登录”提示输入用户名、密码、验证码登录报名管理系统。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2405" cy="2345690"/>
            <wp:effectExtent l="0" t="0" r="4445" b="16510"/>
            <wp:docPr id="44" name="图片 44" descr="QQ截图2017050814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QQ截图201705081417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选择“管理个人会员”点击“个人转入审核”找到对应人员，点击“同意”添加该人员到本单位。并点击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“相关培训报名”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参照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“二、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培训报名流程”进行人员培训报名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4785" cy="1542415"/>
            <wp:effectExtent l="0" t="0" r="12065" b="635"/>
            <wp:docPr id="45" name="图片 45" descr="QQ截图2017050518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QQ截图201705051818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 xml:space="preserve">    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 xml:space="preserve">    四、培训期次选择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1、报名时间结束后，登录报名</w:t>
      </w: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管理系统，按照“单位登录”提示输入用户名、密码、验证码登录报名管理系统。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2405" cy="2266950"/>
            <wp:effectExtent l="0" t="0" r="4445" b="0"/>
            <wp:docPr id="16" name="图片 16" descr="QQ截图2017050814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截图201705081417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2、单位根据培训安排时间，进行本单位报名人员的期次选择，点击“期次选择”选择培训期次。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57165" cy="2402840"/>
            <wp:effectExtent l="0" t="0" r="635" b="1651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right="0" w:firstLine="481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五、报名登记表及准考证打印</w:t>
      </w: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 xml:space="preserve">  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right="0" w:firstLine="481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1、培训期次选择完成后，按照“个人登录”提示，输入用户名、密码、验证码并登录报名管理系统。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3675" cy="1856740"/>
            <wp:effectExtent l="0" t="0" r="3175" b="10160"/>
            <wp:docPr id="26" name="图片 26" descr="QQ截图201705081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截图201705081418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2、点击“报名培训操作”选择“最高院&lt;建设工程司法解释(二)&gt;与企业运用培训班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”，查看信息是否填写完整，个人照片是否上传，并点击“打印”。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报名登记表打印盖章后和身份证复印件报道时一并提交。</w:t>
      </w:r>
    </w:p>
    <w:p>
      <w:pPr>
        <w:ind w:firstLine="480"/>
        <w:jc w:val="left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7325" cy="5285105"/>
            <wp:effectExtent l="0" t="0" r="9525" b="10795"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8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 xml:space="preserve">    3、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查看信息是完整，个人照片是否上传，并点击“打印”。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准考证打印后请详细阅读“考场纪律及监考要求”，考试现场提供给监考老师核实考生身份。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drawing>
          <wp:inline distT="0" distB="0" distL="114300" distR="114300">
            <wp:extent cx="5273675" cy="4866640"/>
            <wp:effectExtent l="0" t="0" r="3175" b="1016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866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6D0148"/>
    <w:rsid w:val="035D7D7F"/>
    <w:rsid w:val="080F7629"/>
    <w:rsid w:val="087E376F"/>
    <w:rsid w:val="0BE83B33"/>
    <w:rsid w:val="0D0C25F8"/>
    <w:rsid w:val="0DCE3D00"/>
    <w:rsid w:val="0E6B79D9"/>
    <w:rsid w:val="102E0259"/>
    <w:rsid w:val="11325BDC"/>
    <w:rsid w:val="15E729EB"/>
    <w:rsid w:val="17AA1A1F"/>
    <w:rsid w:val="1AD1224B"/>
    <w:rsid w:val="1D7F6025"/>
    <w:rsid w:val="21CE31BD"/>
    <w:rsid w:val="232C6F88"/>
    <w:rsid w:val="29681F44"/>
    <w:rsid w:val="2CA50414"/>
    <w:rsid w:val="2E5228A9"/>
    <w:rsid w:val="2EFA4D5F"/>
    <w:rsid w:val="31C8369D"/>
    <w:rsid w:val="3312200F"/>
    <w:rsid w:val="34B769AC"/>
    <w:rsid w:val="35247184"/>
    <w:rsid w:val="35F90B3F"/>
    <w:rsid w:val="36794C17"/>
    <w:rsid w:val="36957948"/>
    <w:rsid w:val="3A3F3FEE"/>
    <w:rsid w:val="3B402129"/>
    <w:rsid w:val="3CA41C89"/>
    <w:rsid w:val="3D4207DB"/>
    <w:rsid w:val="3EF4603A"/>
    <w:rsid w:val="3F01551E"/>
    <w:rsid w:val="40EF23E3"/>
    <w:rsid w:val="418413CA"/>
    <w:rsid w:val="41886BBB"/>
    <w:rsid w:val="41CA053C"/>
    <w:rsid w:val="446A5164"/>
    <w:rsid w:val="451A0C77"/>
    <w:rsid w:val="45724F28"/>
    <w:rsid w:val="48624E8C"/>
    <w:rsid w:val="49447509"/>
    <w:rsid w:val="49F666D7"/>
    <w:rsid w:val="4B807716"/>
    <w:rsid w:val="4DE27F79"/>
    <w:rsid w:val="500F4318"/>
    <w:rsid w:val="51C9254F"/>
    <w:rsid w:val="56830740"/>
    <w:rsid w:val="57844AB5"/>
    <w:rsid w:val="58076F92"/>
    <w:rsid w:val="599A12AF"/>
    <w:rsid w:val="5C486255"/>
    <w:rsid w:val="5E0B2EAE"/>
    <w:rsid w:val="61F53C62"/>
    <w:rsid w:val="63A82847"/>
    <w:rsid w:val="63EC531D"/>
    <w:rsid w:val="64D8707A"/>
    <w:rsid w:val="67E53656"/>
    <w:rsid w:val="691209AF"/>
    <w:rsid w:val="6A3502B0"/>
    <w:rsid w:val="6B4A5D5A"/>
    <w:rsid w:val="6DF1797D"/>
    <w:rsid w:val="6DF70A17"/>
    <w:rsid w:val="78CF5089"/>
    <w:rsid w:val="794418AC"/>
    <w:rsid w:val="7C150F35"/>
    <w:rsid w:val="7C7E5877"/>
    <w:rsid w:val="7DD6165E"/>
    <w:rsid w:val="7F4A122A"/>
    <w:rsid w:val="7F973B0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0"/>
      <w:szCs w:val="20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1626</Words>
  <Characters>1646</Characters>
  <Lines>0</Lines>
  <Paragraphs>0</Paragraphs>
  <TotalTime>0</TotalTime>
  <ScaleCrop>false</ScaleCrop>
  <LinksUpToDate>false</LinksUpToDate>
  <CharactersWithSpaces>1806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花吃了那女孩</cp:lastModifiedBy>
  <cp:lastPrinted>2017-06-15T02:59:00Z</cp:lastPrinted>
  <dcterms:modified xsi:type="dcterms:W3CDTF">2019-01-25T03:02:27Z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