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color w:val="auto"/>
          <w:sz w:val="28"/>
          <w:szCs w:val="28"/>
          <w:shd w:val="clear" w:color="auto" w:fill="FFFFFF"/>
          <w:lang w:val="en-US" w:eastAsia="zh-CN"/>
        </w:rPr>
      </w:pPr>
      <w:r>
        <w:rPr>
          <w:rFonts w:hint="eastAsia" w:ascii="仿宋" w:hAnsi="仿宋" w:eastAsia="仿宋" w:cs="仿宋"/>
          <w:b w:val="0"/>
          <w:bCs w:val="0"/>
          <w:color w:val="auto"/>
          <w:sz w:val="28"/>
          <w:szCs w:val="28"/>
          <w:shd w:val="clear" w:color="auto" w:fill="FFFFFF"/>
          <w:lang w:val="en-US" w:eastAsia="zh-CN"/>
        </w:rPr>
        <w:t>附件：</w:t>
      </w:r>
    </w:p>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30"/>
          <w:szCs w:val="30"/>
          <w:lang w:val="en-US" w:eastAsia="zh-CN"/>
        </w:rPr>
        <w:t>建造师业务技能提升培训网上报名流程</w:t>
      </w: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一、报名系统登录</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二、培训报名流程</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三、报名提示情况</w:t>
      </w:r>
    </w:p>
    <w:p>
      <w:pPr>
        <w:numPr>
          <w:ilvl w:val="0"/>
          <w:numId w:val="0"/>
        </w:numPr>
        <w:rPr>
          <w:rFonts w:hint="eastAsia" w:ascii="仿宋_GB2312" w:hAnsi="仿宋_GB2312" w:eastAsia="仿宋_GB2312" w:cs="仿宋_GB2312"/>
          <w:b w:val="0"/>
          <w:i w:val="0"/>
          <w:caps w:val="0"/>
          <w:color w:val="FF0000"/>
          <w:spacing w:val="0"/>
          <w:sz w:val="28"/>
          <w:szCs w:val="28"/>
          <w:shd w:val="clear" w:color="auto" w:fill="auto"/>
          <w:lang w:eastAsia="zh-CN"/>
        </w:rPr>
      </w:pPr>
      <w:r>
        <w:rPr>
          <w:rFonts w:hint="eastAsia" w:ascii="仿宋_GB2312" w:hAnsi="仿宋_GB2312" w:eastAsia="仿宋_GB2312" w:cs="仿宋_GB2312"/>
          <w:color w:val="FF0000"/>
          <w:sz w:val="28"/>
          <w:szCs w:val="28"/>
          <w:lang w:val="en-US" w:eastAsia="zh-CN"/>
        </w:rPr>
        <w:t xml:space="preserve">         1、</w:t>
      </w:r>
      <w:r>
        <w:rPr>
          <w:rFonts w:hint="eastAsia" w:ascii="仿宋_GB2312" w:hAnsi="仿宋_GB2312" w:eastAsia="仿宋_GB2312" w:cs="仿宋_GB2312"/>
          <w:b w:val="0"/>
          <w:i w:val="0"/>
          <w:caps w:val="0"/>
          <w:color w:val="FF0000"/>
          <w:spacing w:val="0"/>
          <w:sz w:val="28"/>
          <w:szCs w:val="28"/>
          <w:shd w:val="clear" w:color="auto" w:fill="auto"/>
        </w:rPr>
        <w:t>当前人员</w:t>
      </w:r>
      <w:r>
        <w:rPr>
          <w:rFonts w:hint="eastAsia" w:ascii="仿宋_GB2312" w:hAnsi="仿宋_GB2312" w:eastAsia="仿宋_GB2312" w:cs="仿宋_GB2312"/>
          <w:b w:val="0"/>
          <w:i w:val="0"/>
          <w:caps w:val="0"/>
          <w:color w:val="FF0000"/>
          <w:spacing w:val="0"/>
          <w:sz w:val="28"/>
          <w:szCs w:val="28"/>
          <w:shd w:val="clear" w:color="auto" w:fill="auto"/>
          <w:lang w:eastAsia="zh-CN"/>
        </w:rPr>
        <w:t>未注册</w:t>
      </w:r>
    </w:p>
    <w:p>
      <w:pPr>
        <w:numPr>
          <w:ilvl w:val="0"/>
          <w:numId w:val="0"/>
        </w:numPr>
        <w:rPr>
          <w:rFonts w:hint="eastAsia" w:ascii="仿宋_GB2312" w:hAnsi="仿宋_GB2312" w:eastAsia="仿宋_GB2312" w:cs="仿宋_GB2312"/>
          <w:b w:val="0"/>
          <w:i w:val="0"/>
          <w:caps w:val="0"/>
          <w:color w:val="FF0000"/>
          <w:spacing w:val="0"/>
          <w:sz w:val="28"/>
          <w:szCs w:val="28"/>
          <w:shd w:val="clear" w:fill="FFFFFF"/>
          <w:lang w:val="en-US" w:eastAsia="zh-CN"/>
        </w:rPr>
      </w:pPr>
      <w:r>
        <w:rPr>
          <w:rFonts w:hint="eastAsia" w:ascii="仿宋_GB2312" w:hAnsi="仿宋_GB2312" w:eastAsia="仿宋_GB2312" w:cs="仿宋_GB2312"/>
          <w:color w:val="FF0000"/>
          <w:sz w:val="28"/>
          <w:szCs w:val="28"/>
          <w:lang w:val="en-US" w:eastAsia="zh-CN"/>
        </w:rPr>
        <w:t xml:space="preserve">         2、</w:t>
      </w:r>
      <w:r>
        <w:rPr>
          <w:rFonts w:hint="eastAsia" w:ascii="仿宋_GB2312" w:hAnsi="仿宋_GB2312" w:eastAsia="仿宋_GB2312" w:cs="仿宋_GB2312"/>
          <w:b w:val="0"/>
          <w:i w:val="0"/>
          <w:caps w:val="0"/>
          <w:color w:val="FF0000"/>
          <w:spacing w:val="0"/>
          <w:sz w:val="28"/>
          <w:szCs w:val="28"/>
          <w:shd w:val="clear" w:fill="FFFFFF"/>
        </w:rPr>
        <w:t>当前人员不属于本单位</w:t>
      </w:r>
    </w:p>
    <w:p>
      <w:pPr>
        <w:numPr>
          <w:ilvl w:val="0"/>
          <w:numId w:val="0"/>
        </w:num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30"/>
          <w:szCs w:val="30"/>
          <w:lang w:val="en-US" w:eastAsia="zh-CN"/>
        </w:rPr>
        <w:t xml:space="preserve">    四、查看报名情况</w:t>
      </w: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一、报名系统登录</w:t>
      </w:r>
    </w:p>
    <w:p>
      <w:pPr>
        <w:numPr>
          <w:ilvl w:val="0"/>
          <w:numId w:val="0"/>
        </w:numPr>
        <w:ind w:firstLine="48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i w:val="0"/>
          <w:caps w:val="0"/>
          <w:color w:val="333333"/>
          <w:spacing w:val="0"/>
          <w:sz w:val="24"/>
          <w:szCs w:val="24"/>
          <w:shd w:val="clear" w:fill="FFFFFF"/>
          <w:lang w:val="en-US" w:eastAsia="zh-CN"/>
        </w:rPr>
        <w:t>1、</w:t>
      </w:r>
      <w:r>
        <w:rPr>
          <w:rFonts w:hint="eastAsia" w:ascii="仿宋_GB2312" w:hAnsi="仿宋_GB2312" w:eastAsia="仿宋_GB2312" w:cs="仿宋_GB2312"/>
          <w:b w:val="0"/>
          <w:i w:val="0"/>
          <w:caps w:val="0"/>
          <w:color w:val="333333"/>
          <w:spacing w:val="0"/>
          <w:sz w:val="24"/>
          <w:szCs w:val="24"/>
          <w:shd w:val="clear" w:fill="FFFFFF"/>
        </w:rPr>
        <w:t>贵州省水利工程协会</w:t>
      </w:r>
      <w:r>
        <w:rPr>
          <w:rFonts w:hint="eastAsia" w:ascii="仿宋_GB2312" w:hAnsi="仿宋_GB2312" w:eastAsia="仿宋_GB2312" w:cs="仿宋_GB2312"/>
          <w:b w:val="0"/>
          <w:i w:val="0"/>
          <w:caps w:val="0"/>
          <w:color w:val="333333"/>
          <w:spacing w:val="0"/>
          <w:sz w:val="24"/>
          <w:szCs w:val="24"/>
          <w:shd w:val="clear" w:fill="FFFFFF"/>
          <w:lang w:eastAsia="zh-CN"/>
        </w:rPr>
        <w:t>网站首页（http://www.gzwea.com）</w:t>
      </w:r>
      <w:r>
        <w:rPr>
          <w:rFonts w:hint="eastAsia" w:ascii="仿宋_GB2312" w:hAnsi="仿宋_GB2312" w:eastAsia="仿宋_GB2312" w:cs="仿宋_GB2312"/>
          <w:b w:val="0"/>
          <w:i w:val="0"/>
          <w:caps w:val="0"/>
          <w:color w:val="333333"/>
          <w:spacing w:val="0"/>
          <w:sz w:val="24"/>
          <w:szCs w:val="24"/>
          <w:shd w:val="clear" w:fill="FFFFFF"/>
          <w:lang w:val="en-US" w:eastAsia="zh-CN"/>
        </w:rPr>
        <w:t>,在</w:t>
      </w:r>
      <w:r>
        <w:rPr>
          <w:rFonts w:hint="eastAsia" w:ascii="仿宋_GB2312" w:hAnsi="仿宋_GB2312" w:eastAsia="仿宋_GB2312" w:cs="仿宋_GB2312"/>
          <w:b w:val="0"/>
          <w:i w:val="0"/>
          <w:caps w:val="0"/>
          <w:color w:val="333333"/>
          <w:spacing w:val="0"/>
          <w:sz w:val="24"/>
          <w:szCs w:val="24"/>
          <w:shd w:val="clear" w:fill="FFFFFF"/>
          <w:lang w:eastAsia="zh-CN"/>
        </w:rPr>
        <w:t>网站首页点击“</w:t>
      </w:r>
      <w:r>
        <w:rPr>
          <w:rFonts w:hint="eastAsia" w:ascii="仿宋_GB2312" w:hAnsi="仿宋_GB2312" w:eastAsia="仿宋_GB2312" w:cs="仿宋_GB2312"/>
          <w:b w:val="0"/>
          <w:i w:val="0"/>
          <w:caps w:val="0"/>
          <w:color w:val="333333"/>
          <w:spacing w:val="0"/>
          <w:sz w:val="24"/>
          <w:szCs w:val="24"/>
          <w:shd w:val="clear" w:fill="FFFFFF"/>
          <w:lang w:val="en-US" w:eastAsia="zh-CN"/>
        </w:rPr>
        <w:t>网上报名系统”</w:t>
      </w:r>
      <w:r>
        <w:rPr>
          <w:rFonts w:hint="eastAsia" w:ascii="仿宋_GB2312" w:hAnsi="仿宋_GB2312" w:eastAsia="仿宋_GB2312" w:cs="仿宋_GB2312"/>
          <w:b w:val="0"/>
          <w:i w:val="0"/>
          <w:caps w:val="0"/>
          <w:color w:val="333333"/>
          <w:spacing w:val="0"/>
          <w:sz w:val="24"/>
          <w:szCs w:val="24"/>
          <w:shd w:val="clear" w:fill="FFFFFF"/>
          <w:lang w:eastAsia="zh-CN"/>
        </w:rPr>
        <w:t>。</w:t>
      </w:r>
    </w:p>
    <w:p>
      <w:pPr>
        <w:jc w:val="center"/>
        <w:rPr>
          <w:rFonts w:hint="eastAsia" w:ascii="仿宋_GB2312" w:hAnsi="仿宋_GB2312" w:eastAsia="仿宋_GB2312" w:cs="仿宋_GB2312"/>
          <w:b/>
          <w:bCs/>
          <w:sz w:val="24"/>
          <w:szCs w:val="24"/>
          <w:lang w:val="en-US" w:eastAsia="zh-CN"/>
        </w:rPr>
      </w:pPr>
      <w:r>
        <w:drawing>
          <wp:inline distT="0" distB="0" distL="114300" distR="114300">
            <wp:extent cx="5273675" cy="3581400"/>
            <wp:effectExtent l="0" t="0" r="317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73675" cy="3581400"/>
                    </a:xfrm>
                    <a:prstGeom prst="rect">
                      <a:avLst/>
                    </a:prstGeom>
                    <a:noFill/>
                    <a:ln w="9525">
                      <a:noFill/>
                    </a:ln>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2、选择类别“建造师业务技能提升培训”，详细阅读报名通知，点击“报名入口”。</w:t>
      </w:r>
    </w:p>
    <w:p>
      <w:pPr>
        <w:numPr>
          <w:ilvl w:val="0"/>
          <w:numId w:val="0"/>
        </w:numPr>
        <w:rPr>
          <w:rFonts w:hint="eastAsia" w:ascii="仿宋_GB2312" w:hAnsi="仿宋_GB2312" w:eastAsia="仿宋_GB2312" w:cs="仿宋_GB2312"/>
          <w:sz w:val="24"/>
          <w:szCs w:val="24"/>
          <w:lang w:val="en-US" w:eastAsia="zh-CN"/>
        </w:rPr>
      </w:pPr>
      <w:r>
        <w:drawing>
          <wp:inline distT="0" distB="0" distL="114300" distR="114300">
            <wp:extent cx="5273675" cy="2479675"/>
            <wp:effectExtent l="0" t="0" r="317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273675" cy="2479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i w:val="0"/>
          <w:caps w:val="0"/>
          <w:color w:val="333333"/>
          <w:spacing w:val="0"/>
          <w:sz w:val="24"/>
          <w:szCs w:val="24"/>
          <w:shd w:val="clear" w:fill="FFFFFF"/>
          <w:lang w:val="en-US" w:eastAsia="zh-CN"/>
        </w:rPr>
        <w:t>二、培训流程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1、已注册成为我协会团体会员的用户，请按照“单位会员登录”提示输入用户名、密码、验证码并登录，未注册用户请先注册，点击“注册”按钮。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782570"/>
            <wp:effectExtent l="0" t="0" r="4445" b="17780"/>
            <wp:docPr id="4" name="图片 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508141746"/>
                    <pic:cNvPicPr>
                      <a:picLocks noChangeAspect="1"/>
                    </pic:cNvPicPr>
                  </pic:nvPicPr>
                  <pic:blipFill>
                    <a:blip r:embed="rId7"/>
                    <a:stretch>
                      <a:fillRect/>
                    </a:stretch>
                  </pic:blipFill>
                  <pic:spPr>
                    <a:xfrm>
                      <a:off x="0" y="0"/>
                      <a:ext cx="5272405" cy="278257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2、登录系统后点击“相关培训报名”。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drawing>
          <wp:inline distT="0" distB="0" distL="114300" distR="114300">
            <wp:extent cx="5272405" cy="2922270"/>
            <wp:effectExtent l="0" t="0" r="4445" b="1143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272405" cy="2922270"/>
                    </a:xfrm>
                    <a:prstGeom prst="rect">
                      <a:avLst/>
                    </a:prstGeom>
                    <a:noFill/>
                    <a:ln w="9525">
                      <a:noFill/>
                    </a:ln>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3、输入报名人员身份证号，点击“确定搜索”，查询到报名人员信息，点击“确定参加”，并逐一添加单位需报名人员。</w:t>
      </w:r>
    </w:p>
    <w:p>
      <w:pPr>
        <w:numPr>
          <w:ilvl w:val="0"/>
          <w:numId w:val="0"/>
        </w:numPr>
        <w:ind w:firstLine="480"/>
        <w:rPr>
          <w:rFonts w:hint="eastAsia" w:ascii="仿宋_GB2312" w:hAnsi="仿宋_GB2312" w:eastAsia="仿宋_GB2312" w:cs="仿宋_GB2312"/>
          <w:sz w:val="24"/>
          <w:szCs w:val="24"/>
          <w:lang w:val="en-US" w:eastAsia="zh-CN"/>
        </w:rPr>
      </w:pPr>
    </w:p>
    <w:p>
      <w:pPr>
        <w:numPr>
          <w:ilvl w:val="0"/>
          <w:numId w:val="0"/>
        </w:numPr>
        <w:rPr>
          <w:rFonts w:hint="eastAsia" w:ascii="仿宋_GB2312" w:hAnsi="仿宋_GB2312" w:eastAsia="仿宋_GB2312" w:cs="仿宋_GB2312"/>
          <w:sz w:val="24"/>
          <w:szCs w:val="24"/>
          <w:lang w:val="en-US" w:eastAsia="zh-CN"/>
        </w:rPr>
      </w:pPr>
      <w:r>
        <w:drawing>
          <wp:inline distT="0" distB="0" distL="114300" distR="114300">
            <wp:extent cx="5267325" cy="1323340"/>
            <wp:effectExtent l="0" t="0" r="9525"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67325" cy="1323340"/>
                    </a:xfrm>
                    <a:prstGeom prst="rect">
                      <a:avLst/>
                    </a:prstGeom>
                    <a:noFill/>
                    <a:ln w="9525">
                      <a:noFill/>
                    </a:ln>
                  </pic:spPr>
                </pic:pic>
              </a:graphicData>
            </a:graphic>
          </wp:inline>
        </w:drawing>
      </w: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三、报名提示情况</w:t>
      </w:r>
    </w:p>
    <w:p>
      <w:pPr>
        <w:numPr>
          <w:ilvl w:val="0"/>
          <w:numId w:val="0"/>
        </w:numPr>
        <w:rPr>
          <w:rFonts w:hint="eastAsia" w:ascii="仿宋_GB2312" w:hAnsi="仿宋_GB2312" w:eastAsia="仿宋_GB2312" w:cs="仿宋_GB2312"/>
          <w:color w:val="FF0000"/>
          <w:sz w:val="24"/>
          <w:szCs w:val="24"/>
          <w:shd w:val="clear" w:color="auto" w:fill="auto"/>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 w:val="0"/>
          <w:i w:val="0"/>
          <w:caps w:val="0"/>
          <w:color w:val="auto"/>
          <w:spacing w:val="0"/>
          <w:sz w:val="24"/>
          <w:szCs w:val="24"/>
          <w:shd w:val="clear" w:color="auto" w:fill="auto"/>
        </w:rPr>
        <w:t>当前人员</w:t>
      </w:r>
      <w:r>
        <w:rPr>
          <w:rFonts w:hint="eastAsia" w:ascii="仿宋_GB2312" w:hAnsi="仿宋_GB2312" w:eastAsia="仿宋_GB2312" w:cs="仿宋_GB2312"/>
          <w:b w:val="0"/>
          <w:i w:val="0"/>
          <w:caps w:val="0"/>
          <w:color w:val="auto"/>
          <w:spacing w:val="0"/>
          <w:sz w:val="24"/>
          <w:szCs w:val="24"/>
          <w:shd w:val="clear" w:color="auto" w:fill="auto"/>
          <w:lang w:eastAsia="zh-CN"/>
        </w:rPr>
        <w:t>未注册</w:t>
      </w:r>
    </w:p>
    <w:p>
      <w:pPr>
        <w:numPr>
          <w:ilvl w:val="0"/>
          <w:numId w:val="0"/>
        </w:numPr>
        <w:rPr>
          <w:rFonts w:hint="eastAsia" w:ascii="仿宋_GB2312" w:hAnsi="仿宋_GB2312" w:eastAsia="仿宋_GB2312" w:cs="仿宋_GB2312"/>
          <w:b w:val="0"/>
          <w:i w:val="0"/>
          <w:caps w:val="0"/>
          <w:color w:val="auto"/>
          <w:spacing w:val="0"/>
          <w:sz w:val="24"/>
          <w:szCs w:val="24"/>
          <w:shd w:val="clear" w:fill="FFFFFF"/>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auto"/>
          <w:sz w:val="24"/>
          <w:szCs w:val="24"/>
          <w:lang w:val="en-US" w:eastAsia="zh-CN"/>
        </w:rPr>
        <w:t>输入报名</w:t>
      </w:r>
      <w:r>
        <w:rPr>
          <w:rFonts w:hint="eastAsia" w:ascii="仿宋_GB2312" w:hAnsi="仿宋_GB2312" w:eastAsia="仿宋_GB2312" w:cs="仿宋_GB2312"/>
          <w:sz w:val="24"/>
          <w:szCs w:val="24"/>
          <w:lang w:val="en-US" w:eastAsia="zh-CN"/>
        </w:rPr>
        <w:t>人员身份证号，点击“确定搜索”，如提</w:t>
      </w:r>
      <w:r>
        <w:rPr>
          <w:rFonts w:hint="eastAsia" w:ascii="仿宋_GB2312" w:hAnsi="仿宋_GB2312" w:eastAsia="仿宋_GB2312" w:cs="仿宋_GB2312"/>
          <w:color w:val="auto"/>
          <w:sz w:val="24"/>
          <w:szCs w:val="24"/>
          <w:lang w:val="en-US" w:eastAsia="zh-CN"/>
        </w:rPr>
        <w:t>示“</w:t>
      </w:r>
      <w:r>
        <w:rPr>
          <w:rFonts w:hint="eastAsia" w:ascii="仿宋_GB2312" w:hAnsi="仿宋_GB2312" w:eastAsia="仿宋_GB2312" w:cs="仿宋_GB2312"/>
          <w:b w:val="0"/>
          <w:i w:val="0"/>
          <w:caps w:val="0"/>
          <w:color w:val="auto"/>
          <w:spacing w:val="0"/>
          <w:sz w:val="24"/>
          <w:szCs w:val="24"/>
          <w:shd w:val="clear" w:fill="FFFFFF"/>
        </w:rPr>
        <w:t>当前人员</w:t>
      </w:r>
      <w:r>
        <w:rPr>
          <w:rFonts w:hint="eastAsia" w:ascii="仿宋_GB2312" w:hAnsi="仿宋_GB2312" w:eastAsia="仿宋_GB2312" w:cs="仿宋_GB2312"/>
          <w:b w:val="0"/>
          <w:i w:val="0"/>
          <w:caps w:val="0"/>
          <w:color w:val="auto"/>
          <w:spacing w:val="0"/>
          <w:sz w:val="24"/>
          <w:szCs w:val="24"/>
          <w:shd w:val="clear" w:fill="FFFFFF"/>
          <w:lang w:eastAsia="zh-CN"/>
        </w:rPr>
        <w:t>未注册”，</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未在我协会会员系统注册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信息，“点击跳转”按钮。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2121535"/>
            <wp:effectExtent l="0" t="0" r="18415" b="1206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0"/>
                    <a:stretch>
                      <a:fillRect/>
                    </a:stretch>
                  </pic:blipFill>
                  <pic:spPr>
                    <a:xfrm>
                      <a:off x="0" y="0"/>
                      <a:ext cx="5258435" cy="2121535"/>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完整填写个人基本信息后点击“确定添加”。在“所属个人会员列表”查看添加人员信息。并点击“相关培训报名”，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8595" cy="2312670"/>
            <wp:effectExtent l="0" t="0" r="8255" b="11430"/>
            <wp:docPr id="30" name="图片 30" descr="QQ截图201705090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0509091843"/>
                    <pic:cNvPicPr>
                      <a:picLocks noChangeAspect="1"/>
                    </pic:cNvPicPr>
                  </pic:nvPicPr>
                  <pic:blipFill>
                    <a:blip r:embed="rId11"/>
                    <a:stretch>
                      <a:fillRect/>
                    </a:stretch>
                  </pic:blipFill>
                  <pic:spPr>
                    <a:xfrm>
                      <a:off x="0" y="0"/>
                      <a:ext cx="5268595" cy="23126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1965325"/>
            <wp:effectExtent l="0" t="0" r="4445" b="15875"/>
            <wp:docPr id="35" name="图片 35" descr="QQ截图201705051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70505162738"/>
                    <pic:cNvPicPr>
                      <a:picLocks noChangeAspect="1"/>
                    </pic:cNvPicPr>
                  </pic:nvPicPr>
                  <pic:blipFill>
                    <a:blip r:embed="rId12"/>
                    <a:stretch>
                      <a:fillRect/>
                    </a:stretch>
                  </pic:blipFill>
                  <pic:spPr>
                    <a:xfrm>
                      <a:off x="0" y="0"/>
                      <a:ext cx="5272405" cy="1965325"/>
                    </a:xfrm>
                    <a:prstGeom prst="rect">
                      <a:avLst/>
                    </a:prstGeom>
                  </pic:spPr>
                </pic:pic>
              </a:graphicData>
            </a:graphic>
          </wp:inline>
        </w:drawing>
      </w:r>
    </w:p>
    <w:p>
      <w:pPr>
        <w:numPr>
          <w:ilvl w:val="0"/>
          <w:numId w:val="0"/>
        </w:numPr>
        <w:rPr>
          <w:rFonts w:hint="eastAsia" w:ascii="仿宋_GB2312" w:hAnsi="仿宋_GB2312" w:eastAsia="仿宋_GB2312" w:cs="仿宋_GB2312"/>
          <w:b w:val="0"/>
          <w:i w:val="0"/>
          <w:caps w:val="0"/>
          <w:color w:val="auto"/>
          <w:spacing w:val="0"/>
          <w:sz w:val="24"/>
          <w:szCs w:val="24"/>
          <w:shd w:val="clear" w:fill="FFFFFF"/>
        </w:rPr>
      </w:pPr>
      <w:r>
        <w:rPr>
          <w:rFonts w:hint="eastAsia" w:ascii="仿宋_GB2312" w:hAnsi="仿宋_GB2312" w:eastAsia="仿宋_GB2312" w:cs="仿宋_GB2312"/>
          <w:b w:val="0"/>
          <w:i w:val="0"/>
          <w:caps w:val="0"/>
          <w:color w:val="auto"/>
          <w:spacing w:val="0"/>
          <w:sz w:val="24"/>
          <w:szCs w:val="24"/>
          <w:shd w:val="clear" w:fill="FFFFFF"/>
          <w:lang w:val="en-US" w:eastAsia="zh-CN"/>
        </w:rPr>
        <w:t>2.</w:t>
      </w:r>
      <w:r>
        <w:rPr>
          <w:rFonts w:hint="eastAsia" w:ascii="仿宋_GB2312" w:hAnsi="仿宋_GB2312" w:eastAsia="仿宋_GB2312" w:cs="仿宋_GB2312"/>
          <w:b w:val="0"/>
          <w:i w:val="0"/>
          <w:caps w:val="0"/>
          <w:color w:val="auto"/>
          <w:spacing w:val="0"/>
          <w:sz w:val="24"/>
          <w:szCs w:val="24"/>
          <w:shd w:val="clear" w:fill="FFFFFF"/>
        </w:rPr>
        <w:t>当前人员不属于本单位</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color w:val="auto"/>
          <w:sz w:val="24"/>
          <w:szCs w:val="24"/>
          <w:lang w:val="en-US" w:eastAsia="zh-CN"/>
        </w:rPr>
        <w:t xml:space="preserve">    输入报名人员身份证号，点击“确定搜索”，如提示“</w:t>
      </w:r>
      <w:r>
        <w:rPr>
          <w:rFonts w:hint="eastAsia" w:ascii="仿宋_GB2312" w:hAnsi="仿宋_GB2312" w:eastAsia="仿宋_GB2312" w:cs="仿宋_GB2312"/>
          <w:b w:val="0"/>
          <w:i w:val="0"/>
          <w:caps w:val="0"/>
          <w:color w:val="auto"/>
          <w:spacing w:val="0"/>
          <w:sz w:val="24"/>
          <w:szCs w:val="24"/>
          <w:shd w:val="clear" w:fill="FFFFFF"/>
        </w:rPr>
        <w:t>当前人员不属于本单位</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color w:val="auto"/>
          <w:sz w:val="24"/>
          <w:szCs w:val="24"/>
          <w:lang w:val="en-US" w:eastAsia="zh-CN"/>
        </w:rPr>
        <w:t>已在我</w:t>
      </w:r>
      <w:r>
        <w:rPr>
          <w:rFonts w:hint="eastAsia" w:ascii="仿宋_GB2312" w:hAnsi="仿宋_GB2312" w:eastAsia="仿宋_GB2312" w:cs="仿宋_GB2312"/>
          <w:sz w:val="24"/>
          <w:szCs w:val="24"/>
          <w:lang w:val="en-US" w:eastAsia="zh-CN"/>
        </w:rPr>
        <w:t>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w:t>
      </w:r>
      <w:r>
        <w:rPr>
          <w:rFonts w:hint="eastAsia" w:ascii="仿宋_GB2312" w:hAnsi="仿宋_GB2312" w:eastAsia="仿宋_GB2312" w:cs="仿宋_GB2312"/>
          <w:b w:val="0"/>
          <w:i w:val="0"/>
          <w:caps w:val="0"/>
          <w:color w:val="auto"/>
          <w:spacing w:val="0"/>
          <w:sz w:val="24"/>
          <w:szCs w:val="24"/>
          <w:shd w:val="clear" w:fill="FFFFFF"/>
          <w:lang w:val="en-US" w:eastAsia="zh-CN"/>
        </w:rPr>
        <w:t>但并未登记到本单位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drawing>
          <wp:inline distT="0" distB="0" distL="114300" distR="114300">
            <wp:extent cx="5261610" cy="2452370"/>
            <wp:effectExtent l="0" t="0" r="15240" b="50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3"/>
                    <a:stretch>
                      <a:fillRect/>
                    </a:stretch>
                  </pic:blipFill>
                  <pic:spPr>
                    <a:xfrm>
                      <a:off x="0" y="0"/>
                      <a:ext cx="5261610" cy="2452370"/>
                    </a:xfrm>
                    <a:prstGeom prst="rect">
                      <a:avLst/>
                    </a:prstGeom>
                  </pic:spPr>
                </pic:pic>
              </a:graphicData>
            </a:graphic>
          </wp:inline>
        </w:drawing>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i w:val="0"/>
          <w:caps w:val="0"/>
          <w:color w:val="auto"/>
          <w:spacing w:val="0"/>
          <w:sz w:val="24"/>
          <w:szCs w:val="24"/>
          <w:shd w:val="clear" w:fill="FFFFFF"/>
          <w:lang w:val="en-US" w:eastAsia="zh-CN"/>
        </w:rPr>
        <w:t xml:space="preserve">    退出当前页面（</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i w:val="0"/>
          <w:caps w:val="0"/>
          <w:color w:val="auto"/>
          <w:spacing w:val="0"/>
          <w:sz w:val="24"/>
          <w:szCs w:val="24"/>
          <w:shd w:val="clear" w:fill="FFFFFF"/>
          <w:lang w:val="en-US" w:eastAsia="zh-CN"/>
        </w:rPr>
        <w:t>，登录个人会员系统</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b w:val="0"/>
          <w:kern w:val="2"/>
          <w:sz w:val="24"/>
          <w:szCs w:val="24"/>
          <w:lang w:val="en-US" w:eastAsia="zh-CN" w:bidi="ar-SA"/>
        </w:rPr>
        <w:t>按照“个人登录”提示，输入用户名、密码、验证码登录会员管理系统。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2633345"/>
            <wp:effectExtent l="0" t="0" r="3175" b="14605"/>
            <wp:docPr id="40" name="图片 40"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508141830"/>
                    <pic:cNvPicPr>
                      <a:picLocks noChangeAspect="1"/>
                    </pic:cNvPicPr>
                  </pic:nvPicPr>
                  <pic:blipFill>
                    <a:blip r:embed="rId14"/>
                    <a:stretch>
                      <a:fillRect/>
                    </a:stretch>
                  </pic:blipFill>
                  <pic:spPr>
                    <a:xfrm>
                      <a:off x="0" y="0"/>
                      <a:ext cx="5273675" cy="263334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点击“完善基本信息” ，选择“转入所属单位”输入需转入单位的统一信用代码，点击“查找”，在查找单位点击“加入单位”。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1512570"/>
            <wp:effectExtent l="0" t="0" r="13970" b="11430"/>
            <wp:docPr id="42" name="图片 42" descr="QQ截图201705171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517153325"/>
                    <pic:cNvPicPr>
                      <a:picLocks noChangeAspect="1"/>
                    </pic:cNvPicPr>
                  </pic:nvPicPr>
                  <pic:blipFill>
                    <a:blip r:embed="rId15"/>
                    <a:stretch>
                      <a:fillRect/>
                    </a:stretch>
                  </pic:blipFill>
                  <pic:spPr>
                    <a:xfrm>
                      <a:off x="0" y="0"/>
                      <a:ext cx="5262880" cy="15125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6055" cy="1143635"/>
            <wp:effectExtent l="0" t="0" r="10795" b="18415"/>
            <wp:docPr id="43" name="图片 43" descr="QQ截图20170517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70517153510"/>
                    <pic:cNvPicPr>
                      <a:picLocks noChangeAspect="1"/>
                    </pic:cNvPicPr>
                  </pic:nvPicPr>
                  <pic:blipFill>
                    <a:blip r:embed="rId16"/>
                    <a:stretch>
                      <a:fillRect/>
                    </a:stretch>
                  </pic:blipFill>
                  <pic:spPr>
                    <a:xfrm>
                      <a:off x="0" y="0"/>
                      <a:ext cx="5266055" cy="114363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 xml:space="preserve">    </w:t>
      </w:r>
      <w:r>
        <w:rPr>
          <w:rFonts w:hint="eastAsia" w:ascii="仿宋_GB2312" w:hAnsi="仿宋_GB2312" w:eastAsia="仿宋_GB2312" w:cs="仿宋_GB2312"/>
          <w:sz w:val="24"/>
          <w:szCs w:val="24"/>
          <w:lang w:val="en-US" w:eastAsia="zh-CN"/>
        </w:rPr>
        <w:t>返回会员</w:t>
      </w:r>
      <w:r>
        <w:rPr>
          <w:rFonts w:hint="eastAsia" w:ascii="仿宋_GB2312" w:hAnsi="仿宋_GB2312" w:eastAsia="仿宋_GB2312" w:cs="仿宋_GB2312"/>
          <w:b w:val="0"/>
          <w:kern w:val="2"/>
          <w:sz w:val="24"/>
          <w:szCs w:val="24"/>
          <w:lang w:val="en-US" w:eastAsia="zh-CN" w:bidi="ar-SA"/>
        </w:rPr>
        <w:t>管理系统</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kern w:val="2"/>
          <w:sz w:val="24"/>
          <w:szCs w:val="24"/>
          <w:lang w:val="en-US" w:eastAsia="zh-CN" w:bidi="ar-SA"/>
        </w:rPr>
        <w:t>，按照“单位会员登录”提示输入用户名、密码、验证码登录报名管理系统。</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sz w:val="24"/>
          <w:szCs w:val="24"/>
          <w:lang w:val="en-US" w:eastAsia="zh-CN"/>
        </w:rPr>
        <w:drawing>
          <wp:inline distT="0" distB="0" distL="114300" distR="114300">
            <wp:extent cx="5272405" cy="2345690"/>
            <wp:effectExtent l="0" t="0" r="4445" b="16510"/>
            <wp:docPr id="44" name="图片 4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70508141746"/>
                    <pic:cNvPicPr>
                      <a:picLocks noChangeAspect="1"/>
                    </pic:cNvPicPr>
                  </pic:nvPicPr>
                  <pic:blipFill>
                    <a:blip r:embed="rId7"/>
                    <a:stretch>
                      <a:fillRect/>
                    </a:stretch>
                  </pic:blipFill>
                  <pic:spPr>
                    <a:xfrm>
                      <a:off x="0" y="0"/>
                      <a:ext cx="5272405" cy="234569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选择“管理个人会员”点击“个人转入审核”找到对应人员，点击“同意”添加该人员到本单位。并点击</w:t>
      </w:r>
      <w:r>
        <w:rPr>
          <w:rFonts w:hint="eastAsia" w:ascii="仿宋_GB2312" w:hAnsi="仿宋_GB2312" w:eastAsia="仿宋_GB2312" w:cs="仿宋_GB2312"/>
          <w:sz w:val="24"/>
          <w:szCs w:val="24"/>
          <w:lang w:val="en-US" w:eastAsia="zh-CN"/>
        </w:rPr>
        <w:t>“相关培训报名”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4785" cy="1542415"/>
            <wp:effectExtent l="0" t="0" r="12065" b="635"/>
            <wp:docPr id="45" name="图片 45" descr="QQ截图201705051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70505181835"/>
                    <pic:cNvPicPr>
                      <a:picLocks noChangeAspect="1"/>
                    </pic:cNvPicPr>
                  </pic:nvPicPr>
                  <pic:blipFill>
                    <a:blip r:embed="rId17"/>
                    <a:stretch>
                      <a:fillRect/>
                    </a:stretch>
                  </pic:blipFill>
                  <pic:spPr>
                    <a:xfrm>
                      <a:off x="0" y="0"/>
                      <a:ext cx="5264785" cy="1542415"/>
                    </a:xfrm>
                    <a:prstGeom prst="rect">
                      <a:avLst/>
                    </a:prstGeom>
                  </pic:spPr>
                </pic:pic>
              </a:graphicData>
            </a:graphic>
          </wp:inline>
        </w:drawing>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四、查看报名情况</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查看本单位报名人员列表，并对应报名人员查看“审核状态”，并选择报名类别对应的职务和职称同时根据点击上传附件根据附件的要求上传。</w:t>
      </w:r>
    </w:p>
    <w:p>
      <w:pPr>
        <w:numPr>
          <w:ilvl w:val="0"/>
          <w:numId w:val="0"/>
        </w:numPr>
        <w:rPr>
          <w:rFonts w:hint="eastAsia" w:ascii="仿宋_GB2312" w:hAnsi="仿宋_GB2312" w:eastAsia="仿宋_GB2312" w:cs="仿宋_GB2312"/>
          <w:sz w:val="24"/>
          <w:szCs w:val="24"/>
          <w:lang w:val="en-US" w:eastAsia="zh-CN"/>
        </w:rPr>
      </w:pPr>
      <w:bookmarkStart w:id="0" w:name="_GoBack"/>
      <w:r>
        <w:drawing>
          <wp:inline distT="0" distB="0" distL="114300" distR="114300">
            <wp:extent cx="5262245" cy="2275205"/>
            <wp:effectExtent l="0" t="0" r="14605" b="1079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262245" cy="2275205"/>
                    </a:xfrm>
                    <a:prstGeom prst="rect">
                      <a:avLst/>
                    </a:prstGeom>
                    <a:noFill/>
                    <a:ln w="9525">
                      <a:noFill/>
                    </a:ln>
                  </pic:spPr>
                </pic:pic>
              </a:graphicData>
            </a:graphic>
          </wp:inline>
        </w:drawing>
      </w:r>
      <w:bookmarkEnd w:id="0"/>
    </w:p>
    <w:p>
      <w:pPr>
        <w:numPr>
          <w:ilvl w:val="0"/>
          <w:numId w:val="0"/>
        </w:numPr>
        <w:rPr>
          <w:rFonts w:hint="eastAsia" w:ascii="仿宋_GB2312" w:hAnsi="仿宋_GB2312" w:eastAsia="仿宋_GB2312" w:cs="仿宋_GB2312"/>
          <w:sz w:val="24"/>
          <w:szCs w:val="24"/>
          <w:lang w:val="en-US" w:eastAsia="zh-CN"/>
        </w:rPr>
      </w:pPr>
    </w:p>
    <w:p>
      <w:pPr>
        <w:numPr>
          <w:ilvl w:val="0"/>
          <w:numId w:val="0"/>
        </w:numPr>
        <w:rPr>
          <w:rFonts w:hint="eastAsia" w:ascii="仿宋_GB2312" w:hAnsi="仿宋_GB2312" w:eastAsia="仿宋_GB2312" w:cs="仿宋_GB2312"/>
          <w:b w:val="0"/>
          <w:i w:val="0"/>
          <w:caps w:val="0"/>
          <w:color w:val="333333"/>
          <w:spacing w:val="0"/>
          <w:sz w:val="28"/>
          <w:szCs w:val="28"/>
          <w:shd w:val="clear" w:fill="FFFFFF"/>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148"/>
    <w:rsid w:val="035D7D7F"/>
    <w:rsid w:val="049753BE"/>
    <w:rsid w:val="05C66DBB"/>
    <w:rsid w:val="076E1D15"/>
    <w:rsid w:val="080F7629"/>
    <w:rsid w:val="087E376F"/>
    <w:rsid w:val="09DD726B"/>
    <w:rsid w:val="0AED05FA"/>
    <w:rsid w:val="0BE83B33"/>
    <w:rsid w:val="0D0C25F8"/>
    <w:rsid w:val="0DCE3D00"/>
    <w:rsid w:val="0E6B79D9"/>
    <w:rsid w:val="102E0259"/>
    <w:rsid w:val="11325BDC"/>
    <w:rsid w:val="11DE291F"/>
    <w:rsid w:val="13920F2A"/>
    <w:rsid w:val="13F914A7"/>
    <w:rsid w:val="165F4FC7"/>
    <w:rsid w:val="17AA1A1F"/>
    <w:rsid w:val="1AD1224B"/>
    <w:rsid w:val="1B503C1D"/>
    <w:rsid w:val="1D277761"/>
    <w:rsid w:val="1D7F6025"/>
    <w:rsid w:val="21CE31BD"/>
    <w:rsid w:val="232C6F88"/>
    <w:rsid w:val="25B03945"/>
    <w:rsid w:val="29681F44"/>
    <w:rsid w:val="2CA50414"/>
    <w:rsid w:val="2E5228A9"/>
    <w:rsid w:val="2EFA4D5F"/>
    <w:rsid w:val="31436457"/>
    <w:rsid w:val="31C8369D"/>
    <w:rsid w:val="3312200F"/>
    <w:rsid w:val="34B769AC"/>
    <w:rsid w:val="35247184"/>
    <w:rsid w:val="35F90B3F"/>
    <w:rsid w:val="36794C17"/>
    <w:rsid w:val="37CF0D8F"/>
    <w:rsid w:val="3A3F3FEE"/>
    <w:rsid w:val="3CA41C89"/>
    <w:rsid w:val="3D4207DB"/>
    <w:rsid w:val="3EF4603A"/>
    <w:rsid w:val="3F01551E"/>
    <w:rsid w:val="40EF23E3"/>
    <w:rsid w:val="418413CA"/>
    <w:rsid w:val="41886BBB"/>
    <w:rsid w:val="41CA053C"/>
    <w:rsid w:val="446A5164"/>
    <w:rsid w:val="45724F28"/>
    <w:rsid w:val="4684542B"/>
    <w:rsid w:val="46B27A36"/>
    <w:rsid w:val="48624E8C"/>
    <w:rsid w:val="49447509"/>
    <w:rsid w:val="49F666D7"/>
    <w:rsid w:val="4B807716"/>
    <w:rsid w:val="4C727DB3"/>
    <w:rsid w:val="4DE27F79"/>
    <w:rsid w:val="4F7B3A30"/>
    <w:rsid w:val="500F4318"/>
    <w:rsid w:val="50377761"/>
    <w:rsid w:val="51C9254F"/>
    <w:rsid w:val="5301543E"/>
    <w:rsid w:val="55D35A05"/>
    <w:rsid w:val="56830740"/>
    <w:rsid w:val="57844AB5"/>
    <w:rsid w:val="57ED3C51"/>
    <w:rsid w:val="58076F92"/>
    <w:rsid w:val="5C486255"/>
    <w:rsid w:val="5E0B2EAE"/>
    <w:rsid w:val="6278156B"/>
    <w:rsid w:val="63A82847"/>
    <w:rsid w:val="63E63B4A"/>
    <w:rsid w:val="64D8707A"/>
    <w:rsid w:val="66600C56"/>
    <w:rsid w:val="67E53656"/>
    <w:rsid w:val="688B7E7F"/>
    <w:rsid w:val="6A3502B0"/>
    <w:rsid w:val="6B4A5D5A"/>
    <w:rsid w:val="6BFD1CCC"/>
    <w:rsid w:val="6DF1797D"/>
    <w:rsid w:val="6DF70A17"/>
    <w:rsid w:val="78CF5089"/>
    <w:rsid w:val="794418AC"/>
    <w:rsid w:val="7C150F35"/>
    <w:rsid w:val="7C7E5877"/>
    <w:rsid w:val="7D0A3C08"/>
    <w:rsid w:val="7DD6165E"/>
    <w:rsid w:val="7F4A122A"/>
    <w:rsid w:val="7F973B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1626</Words>
  <Characters>1646</Characters>
  <Lines>0</Lines>
  <Paragraphs>0</Paragraphs>
  <TotalTime>42</TotalTime>
  <ScaleCrop>false</ScaleCrop>
  <LinksUpToDate>false</LinksUpToDate>
  <CharactersWithSpaces>1806</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2018-03-12T04:08:00Z</cp:lastPrinted>
  <dcterms:modified xsi:type="dcterms:W3CDTF">2018-09-14T02:48:23Z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