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985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803"/>
        <w:gridCol w:w="212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spacing w:line="14" w:lineRule="auto"/>
              <w:ind w:right="-210" w:rightChars="-100"/>
              <w:jc w:val="center"/>
              <w:textAlignment w:val="top"/>
              <w:rPr>
                <w:rFonts w:ascii="仿宋" w:hAnsi="仿宋" w:eastAsia="仿宋"/>
                <w:kern w:val="4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4"/>
                <w:sz w:val="20"/>
                <w:szCs w:val="21"/>
              </w:rPr>
              <w:t>序号</w:t>
            </w:r>
          </w:p>
        </w:tc>
        <w:tc>
          <w:tcPr>
            <w:tcW w:w="2803" w:type="dxa"/>
            <w:vAlign w:val="center"/>
          </w:tcPr>
          <w:p>
            <w:pPr>
              <w:spacing w:line="14" w:lineRule="auto"/>
              <w:ind w:right="-210" w:rightChars="-100"/>
              <w:jc w:val="center"/>
              <w:textAlignment w:val="top"/>
              <w:rPr>
                <w:rFonts w:ascii="仿宋" w:hAnsi="仿宋" w:eastAsia="仿宋"/>
                <w:kern w:val="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4"/>
                <w:sz w:val="24"/>
                <w:szCs w:val="24"/>
              </w:rPr>
              <w:t>单位名称</w:t>
            </w:r>
          </w:p>
        </w:tc>
        <w:tc>
          <w:tcPr>
            <w:tcW w:w="2127" w:type="dxa"/>
          </w:tcPr>
          <w:p>
            <w:pPr>
              <w:spacing w:line="14" w:lineRule="auto"/>
              <w:ind w:left="300" w:right="-210" w:rightChars="-100" w:hanging="300" w:hangingChars="150"/>
              <w:jc w:val="center"/>
              <w:textAlignment w:val="top"/>
              <w:rPr>
                <w:rFonts w:ascii="仿宋" w:hAnsi="仿宋" w:eastAsia="仿宋"/>
                <w:kern w:val="4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4"/>
                <w:sz w:val="20"/>
                <w:szCs w:val="21"/>
              </w:rPr>
              <w:t>主要负责人或</w:t>
            </w:r>
          </w:p>
          <w:p>
            <w:pPr>
              <w:spacing w:line="14" w:lineRule="auto"/>
              <w:ind w:left="315" w:leftChars="150" w:right="-210" w:rightChars="-100"/>
              <w:jc w:val="left"/>
              <w:textAlignment w:val="top"/>
              <w:rPr>
                <w:rFonts w:ascii="仿宋" w:hAnsi="仿宋" w:eastAsia="仿宋"/>
                <w:kern w:val="4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4"/>
                <w:sz w:val="20"/>
                <w:szCs w:val="21"/>
              </w:rPr>
              <w:t>造价专业联系人</w:t>
            </w:r>
          </w:p>
        </w:tc>
        <w:tc>
          <w:tcPr>
            <w:tcW w:w="2835" w:type="dxa"/>
          </w:tcPr>
          <w:p>
            <w:pPr>
              <w:spacing w:line="480" w:lineRule="auto"/>
              <w:ind w:right="-210" w:rightChars="-100"/>
              <w:jc w:val="center"/>
              <w:textAlignment w:val="top"/>
              <w:rPr>
                <w:rFonts w:ascii="仿宋" w:hAnsi="仿宋" w:eastAsia="仿宋"/>
                <w:kern w:val="4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4"/>
                <w:sz w:val="20"/>
                <w:szCs w:val="21"/>
              </w:rPr>
              <w:t>联系人电话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line="480" w:lineRule="auto"/>
              <w:ind w:right="-210" w:rightChars="-100" w:firstLine="100" w:firstLineChars="50"/>
              <w:jc w:val="left"/>
              <w:textAlignment w:val="top"/>
              <w:rPr>
                <w:kern w:val="4"/>
                <w:sz w:val="20"/>
                <w:szCs w:val="21"/>
                <w:highlight w:val="yellow"/>
              </w:rPr>
            </w:pPr>
          </w:p>
        </w:tc>
        <w:tc>
          <w:tcPr>
            <w:tcW w:w="2803" w:type="dxa"/>
          </w:tcPr>
          <w:p>
            <w:pPr>
              <w:spacing w:line="14" w:lineRule="auto"/>
              <w:ind w:right="-210" w:rightChars="-100"/>
              <w:textAlignment w:val="top"/>
              <w:rPr>
                <w:kern w:val="4"/>
                <w:sz w:val="20"/>
                <w:szCs w:val="21"/>
                <w:highlight w:val="yellow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ind w:right="-210" w:rightChars="-100" w:firstLine="300" w:firstLineChars="150"/>
              <w:textAlignment w:val="top"/>
              <w:rPr>
                <w:kern w:val="4"/>
                <w:sz w:val="20"/>
                <w:szCs w:val="21"/>
                <w:highlight w:val="yellow"/>
              </w:rPr>
            </w:pPr>
          </w:p>
        </w:tc>
        <w:tc>
          <w:tcPr>
            <w:tcW w:w="2835" w:type="dxa"/>
          </w:tcPr>
          <w:p>
            <w:pPr>
              <w:spacing w:line="14" w:lineRule="auto"/>
              <w:ind w:right="-210" w:rightChars="-100"/>
              <w:textAlignment w:val="top"/>
              <w:rPr>
                <w:kern w:val="4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line="14" w:lineRule="auto"/>
              <w:ind w:right="-210" w:rightChars="-100" w:firstLine="100" w:firstLineChars="50"/>
              <w:jc w:val="left"/>
              <w:textAlignment w:val="top"/>
              <w:rPr>
                <w:kern w:val="4"/>
                <w:sz w:val="20"/>
                <w:szCs w:val="21"/>
              </w:rPr>
            </w:pPr>
          </w:p>
        </w:tc>
        <w:tc>
          <w:tcPr>
            <w:tcW w:w="2803" w:type="dxa"/>
          </w:tcPr>
          <w:p>
            <w:pPr>
              <w:spacing w:line="14" w:lineRule="auto"/>
              <w:ind w:right="-210" w:rightChars="-100"/>
              <w:textAlignment w:val="top"/>
              <w:rPr>
                <w:kern w:val="4"/>
                <w:sz w:val="20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ind w:right="-210" w:rightChars="-100" w:firstLine="400" w:firstLineChars="200"/>
              <w:textAlignment w:val="top"/>
              <w:rPr>
                <w:kern w:val="4"/>
                <w:sz w:val="20"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ind w:right="-210" w:rightChars="-100"/>
              <w:textAlignment w:val="top"/>
              <w:rPr>
                <w:kern w:val="4"/>
                <w:sz w:val="15"/>
                <w:szCs w:val="15"/>
              </w:rPr>
            </w:pPr>
          </w:p>
        </w:tc>
      </w:tr>
    </w:tbl>
    <w:p>
      <w:pPr>
        <w:ind w:firstLine="440" w:firstLineChars="100"/>
        <w:jc w:val="center"/>
        <w:rPr>
          <w:rFonts w:hint="eastAsia" w:ascii="华文仿宋" w:hAnsi="华文仿宋" w:eastAsia="华文仿宋"/>
          <w:sz w:val="44"/>
          <w:szCs w:val="44"/>
        </w:rPr>
      </w:pPr>
      <w:r>
        <w:rPr>
          <w:rFonts w:ascii="华文仿宋" w:hAnsi="华文仿宋" w:eastAsia="华文仿宋"/>
          <w:sz w:val="44"/>
          <w:szCs w:val="44"/>
        </w:rPr>
        <w:t>拟参加贵州省水利工程协会</w:t>
      </w:r>
    </w:p>
    <w:p>
      <w:pPr>
        <w:ind w:firstLine="440" w:firstLineChars="100"/>
        <w:jc w:val="center"/>
        <w:rPr>
          <w:rFonts w:hint="eastAsia" w:ascii="华文仿宋" w:hAnsi="华文仿宋" w:eastAsia="华文仿宋"/>
          <w:sz w:val="44"/>
          <w:szCs w:val="44"/>
        </w:rPr>
      </w:pPr>
      <w:r>
        <w:rPr>
          <w:rFonts w:ascii="华文仿宋" w:hAnsi="华文仿宋" w:eastAsia="华文仿宋"/>
          <w:sz w:val="44"/>
          <w:szCs w:val="44"/>
        </w:rPr>
        <w:t>造价</w:t>
      </w:r>
      <w:r>
        <w:rPr>
          <w:rFonts w:hint="eastAsia" w:ascii="华文仿宋" w:hAnsi="华文仿宋" w:eastAsia="华文仿宋"/>
          <w:sz w:val="44"/>
          <w:szCs w:val="44"/>
          <w:lang w:eastAsia="zh-CN"/>
        </w:rPr>
        <w:t>咨询</w:t>
      </w:r>
      <w:r>
        <w:rPr>
          <w:rFonts w:ascii="华文仿宋" w:hAnsi="华文仿宋" w:eastAsia="华文仿宋"/>
          <w:sz w:val="44"/>
          <w:szCs w:val="44"/>
        </w:rPr>
        <w:t>工作委员会申请表</w:t>
      </w:r>
    </w:p>
    <w:p>
      <w:pPr>
        <w:ind w:firstLine="280" w:firstLineChars="100"/>
        <w:rPr>
          <w:rFonts w:hint="eastAsia" w:ascii="华文仿宋" w:hAnsi="华文仿宋" w:eastAsia="华文仿宋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28"/>
          <w:szCs w:val="28"/>
        </w:rPr>
      </w:pPr>
    </w:p>
    <w:p>
      <w:pPr>
        <w:ind w:firstLine="280" w:firstLineChars="10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备注</w:t>
      </w:r>
      <w:r>
        <w:rPr>
          <w:rFonts w:hint="eastAsia" w:ascii="华文仿宋" w:hAnsi="华文仿宋" w:eastAsia="华文仿宋"/>
          <w:sz w:val="28"/>
          <w:szCs w:val="28"/>
        </w:rPr>
        <w:t>：1、</w:t>
      </w:r>
      <w:r>
        <w:rPr>
          <w:rFonts w:ascii="华文仿宋" w:hAnsi="华文仿宋" w:eastAsia="华文仿宋"/>
          <w:sz w:val="28"/>
          <w:szCs w:val="28"/>
        </w:rPr>
        <w:t>参加单位必须是贵州省水利工程协会会员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ind w:firstLine="1120" w:firstLineChars="4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2、造价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咨询</w:t>
      </w:r>
      <w:r>
        <w:rPr>
          <w:rFonts w:hint="eastAsia" w:ascii="华文仿宋" w:hAnsi="华文仿宋" w:eastAsia="华文仿宋"/>
          <w:sz w:val="28"/>
          <w:szCs w:val="28"/>
        </w:rPr>
        <w:t>专业联系人是本单位业务骨干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；</w:t>
      </w:r>
    </w:p>
    <w:p>
      <w:pPr>
        <w:ind w:firstLine="1120" w:firstLineChars="400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3、请将此表发送至</w:t>
      </w:r>
      <w:r>
        <w:rPr>
          <w:rFonts w:hint="eastAsia" w:ascii="宋体" w:hAnsi="宋体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shuilixiehui0851@163.com</w:t>
      </w:r>
      <w:r>
        <w:rPr>
          <w:rFonts w:hint="eastAsia" w:ascii="宋体" w:hAnsi="宋体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92"/>
    <w:rsid w:val="00090B68"/>
    <w:rsid w:val="006F66D4"/>
    <w:rsid w:val="00A25092"/>
    <w:rsid w:val="00B13CEE"/>
    <w:rsid w:val="670E1A91"/>
    <w:rsid w:val="6DD60B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ScaleCrop>false</ScaleCrop>
  <LinksUpToDate>false</LinksUpToDate>
  <CharactersWithSpaces>108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2016-05-20T03:52:00Z</dcterms:created>
  <dc:creator>邓阿孜</dc:creator>
  <cp:lastModifiedBy>Administrator</cp:lastModifiedBy>
  <dcterms:modified xsi:type="dcterms:W3CDTF">2016-05-24T03:22:41Z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