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二级建造师网上选期次流程</w:t>
      </w:r>
    </w:p>
    <w:p>
      <w:pPr>
        <w:numPr>
          <w:ilvl w:val="0"/>
          <w:numId w:val="0"/>
        </w:numPr>
        <w:ind w:firstLine="48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48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firstLine="48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 xml:space="preserve">    一、报名系统登录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 xml:space="preserve">    二、培训报名流程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 xml:space="preserve">    三、报名提示情况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i w:val="0"/>
          <w:caps w:val="0"/>
          <w:color w:val="FF0000"/>
          <w:spacing w:val="0"/>
          <w:sz w:val="28"/>
          <w:szCs w:val="28"/>
          <w:shd w:val="clear" w:color="auto" w:fill="auto"/>
          <w:lang w:eastAsia="zh-CN"/>
        </w:rPr>
      </w:pP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  <w:t xml:space="preserve">         1、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FF0000"/>
          <w:spacing w:val="0"/>
          <w:sz w:val="28"/>
          <w:szCs w:val="28"/>
          <w:shd w:val="clear" w:color="auto" w:fill="auto"/>
        </w:rPr>
        <w:t>当前人员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FF0000"/>
          <w:spacing w:val="0"/>
          <w:sz w:val="28"/>
          <w:szCs w:val="28"/>
          <w:shd w:val="clear" w:color="auto" w:fill="auto"/>
          <w:lang w:eastAsia="zh-CN"/>
        </w:rPr>
        <w:t>未注册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i w:val="0"/>
          <w:caps w:val="0"/>
          <w:color w:val="FF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  <w:t xml:space="preserve">         2、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FF0000"/>
          <w:spacing w:val="0"/>
          <w:sz w:val="28"/>
          <w:szCs w:val="28"/>
          <w:shd w:val="clear" w:fill="FFFFFF"/>
        </w:rPr>
        <w:t>当前人员不属于本单位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 xml:space="preserve">    四、查看报名情况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 xml:space="preserve">    五、培训期次选择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 xml:space="preserve">    六、登记表及准考证打印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一、报名系统登录</w:t>
      </w:r>
    </w:p>
    <w:p>
      <w:pPr>
        <w:numPr>
          <w:ilvl w:val="0"/>
          <w:numId w:val="0"/>
        </w:numPr>
        <w:ind w:firstLine="480"/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</w:rPr>
        <w:t>贵州省水利工程协会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网站首页（http://www.gzwea.com）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,在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网站首页点击“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网上报名系统”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。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69865" cy="3564890"/>
            <wp:effectExtent l="0" t="0" r="6985" b="16510"/>
            <wp:docPr id="5" name="图片 5" descr="QQ截图2017050516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截图201705051613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 2、选择类别“二级建造师（延期）”，详细阅读报名通知，点击“报名入口”。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1135" cy="2195195"/>
            <wp:effectExtent l="0" t="0" r="5715" b="1460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7" w:lineRule="atLeast"/>
        <w:ind w:left="0" w:right="0" w:firstLine="480"/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二、培训流程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7" w:lineRule="atLeast"/>
        <w:ind w:left="0" w:right="0" w:firstLine="480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>1、已注册成为我协会团体会员的用户，请按照“单位会员登录”提示输入用户名、密码、验证码并登录，未注册用户请先注册，点击“注册”按钮。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2405" cy="2782570"/>
            <wp:effectExtent l="0" t="0" r="4445" b="17780"/>
            <wp:docPr id="4" name="图片 4" descr="QQ截图2017050814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截图201705081417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2、登录系统后点击“相关培训报名”。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3675" cy="2535555"/>
            <wp:effectExtent l="0" t="0" r="3175" b="1714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 3、输入报名人员身份证号，点击“确定搜索”，查询到报名人员信息，点击“确定参加”，并逐一添加单位需报名人员。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64150" cy="2425065"/>
            <wp:effectExtent l="0" t="0" r="12700" b="1333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 </w:t>
      </w:r>
    </w:p>
    <w:p>
      <w:pPr>
        <w:numPr>
          <w:ilvl w:val="0"/>
          <w:numId w:val="0"/>
        </w:numPr>
        <w:ind w:firstLine="480"/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三、报名提示情况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FF0000"/>
          <w:sz w:val="24"/>
          <w:szCs w:val="24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color="auto" w:fill="auto"/>
        </w:rPr>
        <w:t>当前人员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color="auto" w:fill="auto"/>
          <w:lang w:eastAsia="zh-CN"/>
        </w:rPr>
        <w:t>未注册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输入报名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人员身份证号，点击“确定搜索”，如提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示“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fill="FFFFFF"/>
        </w:rPr>
        <w:t>当前人员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未注册”，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表示当前需报名人员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未在我协会会员系统注册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信息，“点击跳转”按钮。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1135" cy="2275205"/>
            <wp:effectExtent l="0" t="0" r="5715" b="1079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完整填写个人基本信息后点击“确定添加”。在“所属个人会员列表”查看添加人员信息。并点击“相关培训报名”，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参照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t>“二、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培训报名流程”进行人员培训报名。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68595" cy="2312670"/>
            <wp:effectExtent l="0" t="0" r="8255" b="11430"/>
            <wp:docPr id="30" name="图片 30" descr="QQ截图2017050909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QQ截图2017050909184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2405" cy="1965325"/>
            <wp:effectExtent l="0" t="0" r="4445" b="15875"/>
            <wp:docPr id="35" name="图片 35" descr="QQ截图20170505162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QQ截图201705051627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fill="FFFFFF"/>
        </w:rPr>
        <w:t>当前人员不属于本单位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 xml:space="preserve">    输入报名人员身份证号，点击“确定搜索”，如提示“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fill="FFFFFF"/>
        </w:rPr>
        <w:t>当前人员不属于本单位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”，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表示当前需报名人员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人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lang w:val="en-US" w:eastAsia="zh-CN"/>
        </w:rPr>
        <w:t>已在我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协会会员系统注册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信息，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但并未登记到本单位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261610" cy="2452370"/>
            <wp:effectExtent l="0" t="0" r="15240" b="5080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 xml:space="preserve">    退出当前页面（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点击“安全退出”）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，登录个人会员系统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。</w:t>
      </w: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>按照“个人登录”提示，输入用户名、密码、验证码登录会员管理系统。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3675" cy="2633345"/>
            <wp:effectExtent l="0" t="0" r="3175" b="14605"/>
            <wp:docPr id="40" name="图片 40" descr="QQ截图2017050814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QQ截图201705081418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 点击“完善基本信息” ，选择“转入所属单位”输入需转入单位的统一信用代码，点击“查找”，在查找单位点击“加入单位”。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62880" cy="1512570"/>
            <wp:effectExtent l="0" t="0" r="13970" b="11430"/>
            <wp:docPr id="42" name="图片 42" descr="QQ截图20170517153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QQ截图201705171533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66055" cy="1143635"/>
            <wp:effectExtent l="0" t="0" r="10795" b="18415"/>
            <wp:docPr id="43" name="图片 43" descr="QQ截图20170517153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QQ截图201705171535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 xml:space="preserve">    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返回会员</w:t>
      </w: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>管理系统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（点击“安全退出”）</w:t>
      </w: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>，按照“单位会员登录”提示输入用户名、密码、验证码登录报名管理系统。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2405" cy="2345690"/>
            <wp:effectExtent l="0" t="0" r="4445" b="16510"/>
            <wp:docPr id="44" name="图片 44" descr="QQ截图2017050814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QQ截图201705081417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>选择“管理个人会员”点击“个人转入审核”找到对应人员，点击“同意”添加该人员到本单位。并点击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“相关培训报名”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参照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t>“二、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培训报名流程”进行人员培训报名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64785" cy="1542415"/>
            <wp:effectExtent l="0" t="0" r="12065" b="635"/>
            <wp:docPr id="45" name="图片 45" descr="QQ截图2017050518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QQ截图201705051818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 xml:space="preserve">    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 xml:space="preserve">    四、培训期次选择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 1、报名时间结束后，登录报名</w:t>
      </w: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>管理系统，按照“单位登录”提示输入用户名、密码、验证码登录报名管理系统。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2405" cy="2266950"/>
            <wp:effectExtent l="0" t="0" r="4445" b="0"/>
            <wp:docPr id="16" name="图片 16" descr="QQ截图2017050814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截图201705081417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 2、单位根据培训安排时间，进行本单位报名人员的期次选择，点击“期次选择”选择培训期次。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57165" cy="2402840"/>
            <wp:effectExtent l="0" t="0" r="635" b="16510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   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7" w:lineRule="atLeast"/>
        <w:ind w:right="0" w:firstLine="481"/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lang w:val="en-US" w:eastAsia="zh-CN"/>
        </w:rPr>
        <w:t>五、报名登记表及准考证打印</w:t>
      </w: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 xml:space="preserve">   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7" w:lineRule="atLeast"/>
        <w:ind w:right="0" w:firstLine="481"/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24"/>
          <w:szCs w:val="24"/>
          <w:lang w:val="en-US" w:eastAsia="zh-CN" w:bidi="ar-SA"/>
        </w:rPr>
        <w:t>1、培训期次选择完成后，按照“个人登录”提示，输入用户名、密码、验证码并登录报名管理系统。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drawing>
          <wp:inline distT="0" distB="0" distL="114300" distR="114300">
            <wp:extent cx="5273675" cy="1856740"/>
            <wp:effectExtent l="0" t="0" r="3175" b="10160"/>
            <wp:docPr id="26" name="图片 26" descr="QQ截图2017050814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QQ截图201705081418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left"/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2、点击“报名培训操作”选择“二级建造师延期培训”，查看信息是否填写完整，个人照片是否上传，并点击“打印”。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t>报名登记表打印盖章后和身份证复印件报道时一并提交。</w:t>
      </w:r>
    </w:p>
    <w:p>
      <w:pPr>
        <w:ind w:firstLine="480"/>
        <w:jc w:val="left"/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7325" cy="5285105"/>
            <wp:effectExtent l="0" t="0" r="9525" b="10795"/>
            <wp:docPr id="10" name="图片 1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28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t xml:space="preserve">    3、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查看信息是完整，个人照片是否上传，并点击“打印”。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t>准考证打印后请详细阅读“考场纪律及监考要求”，考试现场提供给监考老师核实考生身份。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drawing>
          <wp:inline distT="0" distB="0" distL="114300" distR="114300">
            <wp:extent cx="5273675" cy="4866640"/>
            <wp:effectExtent l="0" t="0" r="3175" b="1016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866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方正书宋简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小标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Batang">
    <w:altName w:val="Malgun Gothic"/>
    <w:panose1 w:val="02030600000101010101"/>
    <w:charset w:val="81"/>
    <w:family w:val="auto"/>
    <w:pitch w:val="default"/>
    <w:sig w:usb0="00000000" w:usb1="00000000" w:usb2="00000030" w:usb3="00000000" w:csb0="4008009F" w:csb1="DFD70000"/>
  </w:font>
  <w:font w:name="方正黑体_GBK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方正书宋_GBK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NEU-BZ-S92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方正仿宋_GBK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EUDC">
    <w:altName w:val="Malgun Gothic"/>
    <w:panose1 w:val="02030600000101010101"/>
    <w:charset w:val="81"/>
    <w:family w:val="auto"/>
    <w:pitch w:val="default"/>
    <w:sig w:usb0="00000000" w:usb1="00000000" w:usb2="00000030" w:usb3="00000000" w:csb0="4008009F" w:csb1="DFD7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6D0148"/>
    <w:rsid w:val="035D7D7F"/>
    <w:rsid w:val="080F7629"/>
    <w:rsid w:val="087E376F"/>
    <w:rsid w:val="0BE83B33"/>
    <w:rsid w:val="0D0C25F8"/>
    <w:rsid w:val="0DCE3D00"/>
    <w:rsid w:val="0E6B79D9"/>
    <w:rsid w:val="102E0259"/>
    <w:rsid w:val="11325BDC"/>
    <w:rsid w:val="17AA1A1F"/>
    <w:rsid w:val="1AD1224B"/>
    <w:rsid w:val="1D7F6025"/>
    <w:rsid w:val="21CE31BD"/>
    <w:rsid w:val="232C6F88"/>
    <w:rsid w:val="29681F44"/>
    <w:rsid w:val="2CA50414"/>
    <w:rsid w:val="2E5228A9"/>
    <w:rsid w:val="2EFA4D5F"/>
    <w:rsid w:val="31C8369D"/>
    <w:rsid w:val="3312200F"/>
    <w:rsid w:val="34B769AC"/>
    <w:rsid w:val="35247184"/>
    <w:rsid w:val="35F90B3F"/>
    <w:rsid w:val="36794C17"/>
    <w:rsid w:val="3A3F3FEE"/>
    <w:rsid w:val="3CA41C89"/>
    <w:rsid w:val="3D4207DB"/>
    <w:rsid w:val="3EF4603A"/>
    <w:rsid w:val="3F01551E"/>
    <w:rsid w:val="40EF23E3"/>
    <w:rsid w:val="418413CA"/>
    <w:rsid w:val="41886BBB"/>
    <w:rsid w:val="41CA053C"/>
    <w:rsid w:val="446A5164"/>
    <w:rsid w:val="45724F28"/>
    <w:rsid w:val="48624E8C"/>
    <w:rsid w:val="49447509"/>
    <w:rsid w:val="49F666D7"/>
    <w:rsid w:val="4B807716"/>
    <w:rsid w:val="4DE27F79"/>
    <w:rsid w:val="500F4318"/>
    <w:rsid w:val="51C9254F"/>
    <w:rsid w:val="56830740"/>
    <w:rsid w:val="57844AB5"/>
    <w:rsid w:val="58076F92"/>
    <w:rsid w:val="5C486255"/>
    <w:rsid w:val="5E0B2EAE"/>
    <w:rsid w:val="63A82847"/>
    <w:rsid w:val="64D8707A"/>
    <w:rsid w:val="67E53656"/>
    <w:rsid w:val="6A3502B0"/>
    <w:rsid w:val="6B4A5D5A"/>
    <w:rsid w:val="6DF1797D"/>
    <w:rsid w:val="6DF70A17"/>
    <w:rsid w:val="78CF5089"/>
    <w:rsid w:val="794418AC"/>
    <w:rsid w:val="7C150F35"/>
    <w:rsid w:val="7C7E5877"/>
    <w:rsid w:val="7DD6165E"/>
    <w:rsid w:val="7F4A122A"/>
    <w:rsid w:val="7F973B0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5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0"/>
      <w:szCs w:val="20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1626</Words>
  <Characters>1646</Characters>
  <Lines>0</Lines>
  <Paragraphs>0</Paragraphs>
  <ScaleCrop>false</ScaleCrop>
  <LinksUpToDate>false</LinksUpToDate>
  <CharactersWithSpaces>1806</CharactersWithSpaces>
  <Application>WPS Office_10.1.0.6690_F1E327BC-269C-435d-A152-05C5408002CA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Administrator</cp:lastModifiedBy>
  <cp:lastPrinted>2017-06-15T02:59:00Z</cp:lastPrinted>
  <dcterms:modified xsi:type="dcterms:W3CDTF">2017-08-07T07:54:20Z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